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8221B" w14:textId="580CA09E" w:rsidR="000A0BCE" w:rsidRDefault="000A0BCE" w:rsidP="000A0BCE">
      <w:pPr>
        <w:pStyle w:val="BpSTitle"/>
      </w:pPr>
      <w:r>
        <w:t>1644</w:t>
      </w:r>
      <w:r w:rsidR="00162F15">
        <w:t>1</w:t>
      </w:r>
    </w:p>
    <w:p w14:paraId="1FB15049" w14:textId="59637356" w:rsidR="000A0BCE" w:rsidRDefault="00F40D75" w:rsidP="000A0BCE">
      <w:pPr>
        <w:pStyle w:val="BpSTitle"/>
      </w:pPr>
      <w:r w:rsidRPr="00F40D75">
        <w:t>Alaskan Pacific Sitka Spruce Forest an</w:t>
      </w:r>
      <w:r w:rsidRPr="00CA089C">
        <w:t>d Beach Ridge --</w:t>
      </w:r>
      <w:r>
        <w:t xml:space="preserve"> </w:t>
      </w:r>
      <w:r w:rsidR="000A0BCE">
        <w:t>Sitka Spruce Forest</w:t>
      </w:r>
    </w:p>
    <w:p w14:paraId="7061B857" w14:textId="77777777" w:rsidR="000A0BCE" w:rsidRDefault="000A0BCE" w:rsidP="000A0BCE">
      <w:r>
        <w:t>Model Date: 11/05/08</w:t>
      </w:r>
      <w:r>
        <w:tab/>
      </w:r>
      <w:r>
        <w:tab/>
      </w:r>
      <w:r>
        <w:tab/>
      </w:r>
      <w:r>
        <w:tab/>
      </w:r>
      <w:r>
        <w:tab/>
      </w:r>
      <w:r>
        <w:tab/>
      </w:r>
      <w:r>
        <w:tab/>
      </w:r>
      <w:r>
        <w:tab/>
        <w:t>Report Date: 9/11/15</w:t>
      </w:r>
    </w:p>
    <w:p w14:paraId="6FE9C7CE" w14:textId="77777777" w:rsidR="000A0BCE" w:rsidRDefault="000A0BCE" w:rsidP="000A0BCE"/>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052"/>
        <w:gridCol w:w="2532"/>
        <w:gridCol w:w="1680"/>
        <w:gridCol w:w="2724"/>
      </w:tblGrid>
      <w:tr w:rsidR="000A0BCE" w:rsidRPr="000A0BCE" w14:paraId="1360EF13" w14:textId="77777777" w:rsidTr="000A0BCE">
        <w:tc>
          <w:tcPr>
            <w:tcW w:w="2052" w:type="dxa"/>
            <w:tcBorders>
              <w:top w:val="single" w:sz="2" w:space="0" w:color="auto"/>
              <w:left w:val="single" w:sz="12" w:space="0" w:color="auto"/>
              <w:bottom w:val="single" w:sz="12" w:space="0" w:color="000000"/>
            </w:tcBorders>
            <w:shd w:val="clear" w:color="auto" w:fill="auto"/>
          </w:tcPr>
          <w:p w14:paraId="76A320BE" w14:textId="77777777" w:rsidR="000A0BCE" w:rsidRPr="000A0BCE" w:rsidRDefault="000A0BCE" w:rsidP="004C21DB">
            <w:pPr>
              <w:rPr>
                <w:b/>
                <w:bCs/>
              </w:rPr>
            </w:pPr>
            <w:r w:rsidRPr="000A0BCE">
              <w:rPr>
                <w:b/>
                <w:bCs/>
              </w:rPr>
              <w:t>Modelers</w:t>
            </w:r>
          </w:p>
        </w:tc>
        <w:tc>
          <w:tcPr>
            <w:tcW w:w="2532" w:type="dxa"/>
            <w:tcBorders>
              <w:top w:val="single" w:sz="2" w:space="0" w:color="auto"/>
              <w:bottom w:val="single" w:sz="12" w:space="0" w:color="000000"/>
              <w:right w:val="single" w:sz="12" w:space="0" w:color="000000"/>
            </w:tcBorders>
            <w:shd w:val="clear" w:color="auto" w:fill="auto"/>
          </w:tcPr>
          <w:p w14:paraId="6B2C236A" w14:textId="77777777" w:rsidR="000A0BCE" w:rsidRPr="000A0BCE" w:rsidRDefault="000A0BCE" w:rsidP="004C21DB">
            <w:pPr>
              <w:rPr>
                <w:b/>
                <w:bCs/>
              </w:rPr>
            </w:pPr>
          </w:p>
        </w:tc>
        <w:tc>
          <w:tcPr>
            <w:tcW w:w="1680" w:type="dxa"/>
            <w:tcBorders>
              <w:top w:val="single" w:sz="2" w:space="0" w:color="auto"/>
              <w:left w:val="single" w:sz="12" w:space="0" w:color="000000"/>
              <w:bottom w:val="single" w:sz="12" w:space="0" w:color="000000"/>
            </w:tcBorders>
            <w:shd w:val="clear" w:color="auto" w:fill="auto"/>
          </w:tcPr>
          <w:p w14:paraId="1757863B" w14:textId="77777777" w:rsidR="000A0BCE" w:rsidRPr="000A0BCE" w:rsidRDefault="000A0BCE" w:rsidP="004C21DB">
            <w:pPr>
              <w:rPr>
                <w:b/>
                <w:bCs/>
              </w:rPr>
            </w:pPr>
            <w:r w:rsidRPr="000A0BCE">
              <w:rPr>
                <w:b/>
                <w:bCs/>
              </w:rPr>
              <w:t>Reviewers</w:t>
            </w:r>
          </w:p>
        </w:tc>
        <w:tc>
          <w:tcPr>
            <w:tcW w:w="2724" w:type="dxa"/>
            <w:tcBorders>
              <w:top w:val="single" w:sz="2" w:space="0" w:color="auto"/>
              <w:bottom w:val="single" w:sz="12" w:space="0" w:color="000000"/>
            </w:tcBorders>
            <w:shd w:val="clear" w:color="auto" w:fill="auto"/>
          </w:tcPr>
          <w:p w14:paraId="13C54E7E" w14:textId="77777777" w:rsidR="000A0BCE" w:rsidRPr="000A0BCE" w:rsidRDefault="000A0BCE" w:rsidP="004C21DB">
            <w:pPr>
              <w:rPr>
                <w:b/>
                <w:bCs/>
              </w:rPr>
            </w:pPr>
          </w:p>
        </w:tc>
      </w:tr>
      <w:tr w:rsidR="000A0BCE" w:rsidRPr="000A0BCE" w14:paraId="0CB813A3" w14:textId="77777777" w:rsidTr="000A0BCE">
        <w:tc>
          <w:tcPr>
            <w:tcW w:w="2052" w:type="dxa"/>
            <w:tcBorders>
              <w:top w:val="single" w:sz="12" w:space="0" w:color="000000"/>
              <w:left w:val="single" w:sz="12" w:space="0" w:color="auto"/>
            </w:tcBorders>
            <w:shd w:val="clear" w:color="auto" w:fill="auto"/>
          </w:tcPr>
          <w:p w14:paraId="08C06154" w14:textId="77777777" w:rsidR="000A0BCE" w:rsidRPr="000A0BCE" w:rsidRDefault="000A0BCE" w:rsidP="004C21DB">
            <w:pPr>
              <w:rPr>
                <w:bCs/>
              </w:rPr>
            </w:pPr>
            <w:r w:rsidRPr="000A0BCE">
              <w:rPr>
                <w:bCs/>
              </w:rPr>
              <w:t>Tina Boucher</w:t>
            </w:r>
          </w:p>
        </w:tc>
        <w:tc>
          <w:tcPr>
            <w:tcW w:w="2532" w:type="dxa"/>
            <w:tcBorders>
              <w:top w:val="single" w:sz="12" w:space="0" w:color="000000"/>
              <w:right w:val="single" w:sz="12" w:space="0" w:color="000000"/>
            </w:tcBorders>
            <w:shd w:val="clear" w:color="auto" w:fill="auto"/>
          </w:tcPr>
          <w:p w14:paraId="57629A8C" w14:textId="77777777" w:rsidR="000A0BCE" w:rsidRPr="000A0BCE" w:rsidRDefault="000A0BCE" w:rsidP="004C21DB">
            <w:r w:rsidRPr="000A0BCE">
              <w:t>antvb@uaa.alaska.edu</w:t>
            </w:r>
          </w:p>
        </w:tc>
        <w:tc>
          <w:tcPr>
            <w:tcW w:w="1680" w:type="dxa"/>
            <w:tcBorders>
              <w:top w:val="single" w:sz="12" w:space="0" w:color="000000"/>
              <w:left w:val="single" w:sz="12" w:space="0" w:color="000000"/>
            </w:tcBorders>
            <w:shd w:val="clear" w:color="auto" w:fill="auto"/>
          </w:tcPr>
          <w:p w14:paraId="7CCFCE30" w14:textId="77777777" w:rsidR="000A0BCE" w:rsidRPr="000A0BCE" w:rsidRDefault="000A0BCE" w:rsidP="004C21DB">
            <w:r w:rsidRPr="000A0BCE">
              <w:t>Jeff Williams</w:t>
            </w:r>
          </w:p>
        </w:tc>
        <w:tc>
          <w:tcPr>
            <w:tcW w:w="2724" w:type="dxa"/>
            <w:tcBorders>
              <w:top w:val="single" w:sz="12" w:space="0" w:color="000000"/>
            </w:tcBorders>
            <w:shd w:val="clear" w:color="auto" w:fill="auto"/>
          </w:tcPr>
          <w:p w14:paraId="4B2605C4" w14:textId="77777777" w:rsidR="000A0BCE" w:rsidRPr="000A0BCE" w:rsidRDefault="000A0BCE" w:rsidP="004C21DB">
            <w:r w:rsidRPr="000A0BCE">
              <w:t>Jeff_Williams@fws.gov</w:t>
            </w:r>
          </w:p>
        </w:tc>
      </w:tr>
      <w:tr w:rsidR="000A0BCE" w:rsidRPr="000A0BCE" w14:paraId="1CB8C937" w14:textId="77777777" w:rsidTr="000A0BCE">
        <w:tc>
          <w:tcPr>
            <w:tcW w:w="2052" w:type="dxa"/>
            <w:tcBorders>
              <w:left w:val="single" w:sz="12" w:space="0" w:color="auto"/>
            </w:tcBorders>
            <w:shd w:val="clear" w:color="auto" w:fill="auto"/>
          </w:tcPr>
          <w:p w14:paraId="0CD6091E" w14:textId="77777777" w:rsidR="000A0BCE" w:rsidRPr="000A0BCE" w:rsidRDefault="000A0BCE" w:rsidP="004C21DB">
            <w:pPr>
              <w:rPr>
                <w:bCs/>
              </w:rPr>
            </w:pPr>
            <w:r w:rsidRPr="000A0BCE">
              <w:rPr>
                <w:bCs/>
              </w:rPr>
              <w:t>Kori Blankenship</w:t>
            </w:r>
          </w:p>
        </w:tc>
        <w:tc>
          <w:tcPr>
            <w:tcW w:w="2532" w:type="dxa"/>
            <w:tcBorders>
              <w:right w:val="single" w:sz="12" w:space="0" w:color="000000"/>
            </w:tcBorders>
            <w:shd w:val="clear" w:color="auto" w:fill="auto"/>
          </w:tcPr>
          <w:p w14:paraId="0A288085" w14:textId="77777777" w:rsidR="000A0BCE" w:rsidRPr="000A0BCE" w:rsidRDefault="000A0BCE" w:rsidP="004C21DB">
            <w:r w:rsidRPr="000A0BCE">
              <w:t>kblankenship@tnc.org</w:t>
            </w:r>
          </w:p>
        </w:tc>
        <w:tc>
          <w:tcPr>
            <w:tcW w:w="1680" w:type="dxa"/>
            <w:tcBorders>
              <w:left w:val="single" w:sz="12" w:space="0" w:color="000000"/>
            </w:tcBorders>
            <w:shd w:val="clear" w:color="auto" w:fill="auto"/>
          </w:tcPr>
          <w:p w14:paraId="4ED71FC5" w14:textId="77777777" w:rsidR="000A0BCE" w:rsidRPr="000A0BCE" w:rsidRDefault="000A0BCE" w:rsidP="004C21DB">
            <w:r w:rsidRPr="000A0BCE">
              <w:t>None</w:t>
            </w:r>
          </w:p>
        </w:tc>
        <w:tc>
          <w:tcPr>
            <w:tcW w:w="2724" w:type="dxa"/>
            <w:shd w:val="clear" w:color="auto" w:fill="auto"/>
          </w:tcPr>
          <w:p w14:paraId="2DEA9DE9" w14:textId="77777777" w:rsidR="000A0BCE" w:rsidRPr="000A0BCE" w:rsidRDefault="000A0BCE" w:rsidP="004C21DB">
            <w:r w:rsidRPr="000A0BCE">
              <w:t>None</w:t>
            </w:r>
          </w:p>
        </w:tc>
      </w:tr>
      <w:tr w:rsidR="000A0BCE" w:rsidRPr="000A0BCE" w14:paraId="32DC6699" w14:textId="77777777" w:rsidTr="000A0BCE">
        <w:tc>
          <w:tcPr>
            <w:tcW w:w="2052" w:type="dxa"/>
            <w:tcBorders>
              <w:left w:val="single" w:sz="12" w:space="0" w:color="auto"/>
              <w:bottom w:val="single" w:sz="2" w:space="0" w:color="auto"/>
            </w:tcBorders>
            <w:shd w:val="clear" w:color="auto" w:fill="auto"/>
          </w:tcPr>
          <w:p w14:paraId="780C0716" w14:textId="77777777" w:rsidR="000A0BCE" w:rsidRPr="000A0BCE" w:rsidRDefault="000A0BCE" w:rsidP="004C21DB">
            <w:pPr>
              <w:rPr>
                <w:bCs/>
              </w:rPr>
            </w:pPr>
            <w:r w:rsidRPr="000A0BCE">
              <w:rPr>
                <w:bCs/>
              </w:rPr>
              <w:t>None</w:t>
            </w:r>
          </w:p>
        </w:tc>
        <w:tc>
          <w:tcPr>
            <w:tcW w:w="2532" w:type="dxa"/>
            <w:tcBorders>
              <w:right w:val="single" w:sz="12" w:space="0" w:color="000000"/>
            </w:tcBorders>
            <w:shd w:val="clear" w:color="auto" w:fill="auto"/>
          </w:tcPr>
          <w:p w14:paraId="0078DB78" w14:textId="77777777" w:rsidR="000A0BCE" w:rsidRPr="000A0BCE" w:rsidRDefault="000A0BCE" w:rsidP="004C21DB">
            <w:r w:rsidRPr="000A0BCE">
              <w:t>None</w:t>
            </w:r>
          </w:p>
        </w:tc>
        <w:tc>
          <w:tcPr>
            <w:tcW w:w="1680" w:type="dxa"/>
            <w:tcBorders>
              <w:left w:val="single" w:sz="12" w:space="0" w:color="000000"/>
              <w:bottom w:val="single" w:sz="2" w:space="0" w:color="auto"/>
            </w:tcBorders>
            <w:shd w:val="clear" w:color="auto" w:fill="auto"/>
          </w:tcPr>
          <w:p w14:paraId="37884377" w14:textId="77777777" w:rsidR="000A0BCE" w:rsidRPr="000A0BCE" w:rsidRDefault="000A0BCE" w:rsidP="004C21DB">
            <w:r w:rsidRPr="000A0BCE">
              <w:t>None</w:t>
            </w:r>
          </w:p>
        </w:tc>
        <w:tc>
          <w:tcPr>
            <w:tcW w:w="2724" w:type="dxa"/>
            <w:shd w:val="clear" w:color="auto" w:fill="auto"/>
          </w:tcPr>
          <w:p w14:paraId="019100E8" w14:textId="77777777" w:rsidR="000A0BCE" w:rsidRPr="000A0BCE" w:rsidRDefault="000A0BCE" w:rsidP="004C21DB">
            <w:r w:rsidRPr="000A0BCE">
              <w:t>None</w:t>
            </w:r>
          </w:p>
        </w:tc>
      </w:tr>
    </w:tbl>
    <w:p w14:paraId="4C58DCC4" w14:textId="77777777" w:rsidR="000A0BCE" w:rsidRDefault="000A0BCE" w:rsidP="000A0BCE"/>
    <w:p w14:paraId="081A20BD" w14:textId="77777777" w:rsidR="000A0BCE" w:rsidRDefault="000A0BCE" w:rsidP="000A0BCE">
      <w:pPr>
        <w:pStyle w:val="InfoPara"/>
      </w:pPr>
      <w:r>
        <w:t>Vegetation Type</w:t>
      </w:r>
    </w:p>
    <w:p w14:paraId="6D66A010" w14:textId="77777777" w:rsidR="000A0BCE" w:rsidRDefault="000A0BCE" w:rsidP="000A0BCE">
      <w:r>
        <w:t>Forest and Woodland</w:t>
      </w:r>
    </w:p>
    <w:p w14:paraId="151788DD" w14:textId="77777777" w:rsidR="000A0BCE" w:rsidRDefault="000A0BCE" w:rsidP="000A0BCE">
      <w:pPr>
        <w:pStyle w:val="InfoPara"/>
      </w:pPr>
      <w:r>
        <w:t>Map Zones</w:t>
      </w:r>
    </w:p>
    <w:p w14:paraId="42EA5449" w14:textId="34BE8A4F" w:rsidR="000A0BCE" w:rsidRDefault="00BF6289" w:rsidP="000A0BCE">
      <w:r>
        <w:t xml:space="preserve">73, 75, </w:t>
      </w:r>
      <w:r w:rsidR="000A0BCE">
        <w:t>76</w:t>
      </w:r>
      <w:r w:rsidR="00F40D75">
        <w:t>,</w:t>
      </w:r>
      <w:r>
        <w:t xml:space="preserve"> 77,</w:t>
      </w:r>
      <w:r w:rsidR="00F40D75">
        <w:t xml:space="preserve"> 78</w:t>
      </w:r>
    </w:p>
    <w:p w14:paraId="32B051BB" w14:textId="77777777" w:rsidR="000A0BCE" w:rsidRDefault="000A0BCE" w:rsidP="000A0BCE">
      <w:pPr>
        <w:pStyle w:val="InfoPara"/>
      </w:pPr>
      <w:r>
        <w:t>Geographic Range</w:t>
      </w:r>
    </w:p>
    <w:p w14:paraId="3FE99951" w14:textId="31425F76" w:rsidR="001C20DB" w:rsidRDefault="000A0BCE" w:rsidP="000A0BCE">
      <w:r>
        <w:t xml:space="preserve">This system is found </w:t>
      </w:r>
      <w:r w:rsidR="001C20DB">
        <w:t xml:space="preserve">along the Gulf Coast of Alaska and the North Pacific, in the </w:t>
      </w:r>
      <w:proofErr w:type="spellStart"/>
      <w:r w:rsidR="001C20DB">
        <w:t>perhumid</w:t>
      </w:r>
      <w:proofErr w:type="spellEnd"/>
      <w:r w:rsidR="001C20DB">
        <w:t xml:space="preserve"> and subpolar rainforest zones. </w:t>
      </w:r>
      <w:r>
        <w:t>It is present in a narrow coastal band (likely 1 to several km wide) on the west side of Cook Inlet including portions of Katmai and Lake Clark National Parks. The northern extent of Sitka spruce is near the Johnson River.</w:t>
      </w:r>
    </w:p>
    <w:p w14:paraId="71209C2F" w14:textId="77777777" w:rsidR="000A0BCE" w:rsidRDefault="000A0BCE" w:rsidP="000A0BCE">
      <w:pPr>
        <w:pStyle w:val="InfoPara"/>
      </w:pPr>
      <w:r>
        <w:t>Biophysical Site Description</w:t>
      </w:r>
    </w:p>
    <w:p w14:paraId="0B14BC86" w14:textId="7B0DC8EE" w:rsidR="000A0BCE" w:rsidRDefault="000A0BCE" w:rsidP="000A0BCE">
      <w:r>
        <w:t xml:space="preserve">This BpS occurs in an area where the boreal and maritime regions of AK overlap. Sitka spruce occurs on rolling bedrock hills and valleys where there is a strong maritime influence and warm, wet coastal storms occur. Soils tend to be well-drained, </w:t>
      </w:r>
      <w:proofErr w:type="gramStart"/>
      <w:r>
        <w:t>deep</w:t>
      </w:r>
      <w:proofErr w:type="gramEnd"/>
      <w:r>
        <w:t xml:space="preserve"> and well-developed (except in areas where spruce is invading meadows and shrublands).</w:t>
      </w:r>
      <w:r w:rsidR="001C20DB">
        <w:t xml:space="preserve"> In the northern portion of its range (Kodiak Island, Kenai Fjords, and Prince William Sound) Sitka spruce if found from se</w:t>
      </w:r>
      <w:r w:rsidR="00C21ADD">
        <w:t>a</w:t>
      </w:r>
      <w:r w:rsidR="001C20DB">
        <w:t xml:space="preserve"> level to </w:t>
      </w:r>
      <w:proofErr w:type="spellStart"/>
      <w:r w:rsidR="001C20DB">
        <w:t>treeline</w:t>
      </w:r>
      <w:proofErr w:type="spellEnd"/>
      <w:r w:rsidR="001C20DB">
        <w:t xml:space="preserve">. In SE AK Sitka </w:t>
      </w:r>
      <w:r w:rsidR="00C21ADD">
        <w:t>spruce</w:t>
      </w:r>
      <w:r w:rsidR="001C20DB">
        <w:t xml:space="preserve"> if often associated with disturbed sites and karst substrates.</w:t>
      </w:r>
    </w:p>
    <w:p w14:paraId="3591277D" w14:textId="77777777" w:rsidR="000A0BCE" w:rsidRDefault="000A0BCE" w:rsidP="000A0BCE"/>
    <w:p w14:paraId="1CA4B2D7" w14:textId="12451B61" w:rsidR="000A0BCE" w:rsidRDefault="000A0BCE" w:rsidP="000A0BCE">
      <w:r>
        <w:t>The biophysical environment of the Kodiak Archipelago is unique in that vegetation communities on these islands are still responding to the retreat of Pleistocene glaciers and ash deposition from the 1912 Katmai eruption (Fleming and Spencer 2007). Fleming and Spencer (2007, p. 5) note that: “Sitka spruce forest is actively moving south along the island of Kodiak, perhaps as much as a mile/century [the source of this claim is unknown (personal communication, Page Spencer)]. This succession replaces alder, salmon and elderberry and forb meadows with dense spruce forest. Preferred wildlife habitats with grasses, sedges and forbs, and prolific berry crops, are being replaced with dense conifers.”</w:t>
      </w:r>
    </w:p>
    <w:p w14:paraId="756DA011" w14:textId="77777777" w:rsidR="000A0BCE" w:rsidRDefault="000A0BCE" w:rsidP="000A0BCE">
      <w:pPr>
        <w:pStyle w:val="InfoPara"/>
      </w:pPr>
      <w:r>
        <w:t>Vegetation Description</w:t>
      </w:r>
    </w:p>
    <w:p w14:paraId="09A2B4B3" w14:textId="77777777" w:rsidR="000A0BCE" w:rsidRDefault="000A0BCE" w:rsidP="000A0BCE">
      <w:proofErr w:type="spellStart"/>
      <w:r>
        <w:t>Picea</w:t>
      </w:r>
      <w:proofErr w:type="spellEnd"/>
      <w:r>
        <w:t xml:space="preserve"> </w:t>
      </w:r>
      <w:proofErr w:type="spellStart"/>
      <w:r>
        <w:t>sitchensis</w:t>
      </w:r>
      <w:proofErr w:type="spellEnd"/>
      <w:r>
        <w:t xml:space="preserve"> is the dominant tree species and is stunted in some areas (especially on </w:t>
      </w:r>
      <w:proofErr w:type="spellStart"/>
      <w:r>
        <w:t>Shuyak</w:t>
      </w:r>
      <w:proofErr w:type="spellEnd"/>
      <w:r>
        <w:t xml:space="preserve"> and Afognak Islands). </w:t>
      </w:r>
      <w:proofErr w:type="spellStart"/>
      <w:r>
        <w:t>Oplopanax</w:t>
      </w:r>
      <w:proofErr w:type="spellEnd"/>
      <w:r>
        <w:t xml:space="preserve"> </w:t>
      </w:r>
      <w:proofErr w:type="spellStart"/>
      <w:r>
        <w:t>horridus</w:t>
      </w:r>
      <w:proofErr w:type="spellEnd"/>
      <w:r>
        <w:t xml:space="preserve"> and mosses are common in the understory of open stands (Fleming and Spencer 2007). Closed stands tend to have a very sparse understory that may include </w:t>
      </w:r>
      <w:proofErr w:type="spellStart"/>
      <w:r>
        <w:t>Oplopanax</w:t>
      </w:r>
      <w:proofErr w:type="spellEnd"/>
      <w:r>
        <w:t xml:space="preserve"> </w:t>
      </w:r>
      <w:proofErr w:type="spellStart"/>
      <w:r>
        <w:t>horridus</w:t>
      </w:r>
      <w:proofErr w:type="spellEnd"/>
      <w:r>
        <w:t xml:space="preserve">, Vaccinium </w:t>
      </w:r>
      <w:proofErr w:type="spellStart"/>
      <w:r>
        <w:t>ovalifolium</w:t>
      </w:r>
      <w:proofErr w:type="spellEnd"/>
      <w:r>
        <w:t xml:space="preserve">, Sambucus </w:t>
      </w:r>
      <w:proofErr w:type="spellStart"/>
      <w:r>
        <w:t>racemosa</w:t>
      </w:r>
      <w:proofErr w:type="spellEnd"/>
      <w:r>
        <w:t xml:space="preserve">, Alnus </w:t>
      </w:r>
      <w:proofErr w:type="spellStart"/>
      <w:r>
        <w:t>crispa</w:t>
      </w:r>
      <w:proofErr w:type="spellEnd"/>
      <w:r>
        <w:t xml:space="preserve"> ssp. </w:t>
      </w:r>
      <w:proofErr w:type="spellStart"/>
      <w:r>
        <w:t>sinuata</w:t>
      </w:r>
      <w:proofErr w:type="spellEnd"/>
      <w:r>
        <w:t xml:space="preserve">, Rubus spectabilis and feather mosses (e.g. </w:t>
      </w:r>
      <w:proofErr w:type="spellStart"/>
      <w:r>
        <w:t>Hylocomium</w:t>
      </w:r>
      <w:proofErr w:type="spellEnd"/>
      <w:r>
        <w:t xml:space="preserve"> splendens and </w:t>
      </w:r>
      <w:proofErr w:type="spellStart"/>
      <w:r>
        <w:t>Rhytidiadelphus</w:t>
      </w:r>
      <w:proofErr w:type="spellEnd"/>
      <w:r>
        <w:t xml:space="preserve"> </w:t>
      </w:r>
      <w:proofErr w:type="spellStart"/>
      <w:r>
        <w:t>loreus</w:t>
      </w:r>
      <w:proofErr w:type="spellEnd"/>
      <w:r>
        <w:t xml:space="preserve">) (Fleming and Spencer 2007). Calamagrostis canadensis and </w:t>
      </w:r>
      <w:proofErr w:type="spellStart"/>
      <w:r>
        <w:t>Menyanthes</w:t>
      </w:r>
      <w:proofErr w:type="spellEnd"/>
      <w:r>
        <w:t xml:space="preserve"> trifoliata are also present in some forest openings. In Lake Clark National Park near the northern extent of this </w:t>
      </w:r>
      <w:r>
        <w:lastRenderedPageBreak/>
        <w:t xml:space="preserve">BpS, a broader range of species is present including </w:t>
      </w:r>
      <w:proofErr w:type="spellStart"/>
      <w:r>
        <w:t>Picea</w:t>
      </w:r>
      <w:proofErr w:type="spellEnd"/>
      <w:r>
        <w:t xml:space="preserve"> glauca which may hybridize with </w:t>
      </w:r>
      <w:proofErr w:type="spellStart"/>
      <w:r>
        <w:t>Picea</w:t>
      </w:r>
      <w:proofErr w:type="spellEnd"/>
      <w:r>
        <w:t xml:space="preserve"> </w:t>
      </w:r>
      <w:proofErr w:type="spellStart"/>
      <w:r>
        <w:t>sitchensis</w:t>
      </w:r>
      <w:proofErr w:type="spellEnd"/>
      <w:r>
        <w:t>. In this area, the characteristic moss understory found in the Kodiak Archipelago is absent.</w:t>
      </w:r>
    </w:p>
    <w:p w14:paraId="41FAE8B4" w14:textId="77777777" w:rsidR="000A0BCE" w:rsidRDefault="000A0BCE" w:rsidP="000A0BCE">
      <w:pPr>
        <w:pStyle w:val="InfoPara"/>
      </w:pPr>
      <w:r>
        <w:t>BpS Dominant and 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260"/>
        <w:gridCol w:w="2796"/>
        <w:gridCol w:w="2712"/>
      </w:tblGrid>
      <w:tr w:rsidR="000A0BCE" w:rsidRPr="000A0BCE" w14:paraId="7C137828" w14:textId="77777777" w:rsidTr="000A0BCE">
        <w:tc>
          <w:tcPr>
            <w:tcW w:w="1260" w:type="dxa"/>
            <w:tcBorders>
              <w:top w:val="single" w:sz="2" w:space="0" w:color="auto"/>
              <w:bottom w:val="single" w:sz="12" w:space="0" w:color="000000"/>
            </w:tcBorders>
            <w:shd w:val="clear" w:color="auto" w:fill="auto"/>
          </w:tcPr>
          <w:p w14:paraId="51BE2BA3" w14:textId="77777777" w:rsidR="000A0BCE" w:rsidRPr="000A0BCE" w:rsidRDefault="000A0BCE" w:rsidP="00BF1E7B">
            <w:pPr>
              <w:rPr>
                <w:b/>
                <w:bCs/>
              </w:rPr>
            </w:pPr>
            <w:r w:rsidRPr="000A0BCE">
              <w:rPr>
                <w:b/>
                <w:bCs/>
              </w:rPr>
              <w:t>Symbol</w:t>
            </w:r>
          </w:p>
        </w:tc>
        <w:tc>
          <w:tcPr>
            <w:tcW w:w="2796" w:type="dxa"/>
            <w:tcBorders>
              <w:top w:val="single" w:sz="2" w:space="0" w:color="auto"/>
              <w:bottom w:val="single" w:sz="12" w:space="0" w:color="000000"/>
            </w:tcBorders>
            <w:shd w:val="clear" w:color="auto" w:fill="auto"/>
          </w:tcPr>
          <w:p w14:paraId="079CFBC9" w14:textId="77777777" w:rsidR="000A0BCE" w:rsidRPr="000A0BCE" w:rsidRDefault="000A0BCE" w:rsidP="00BF1E7B">
            <w:pPr>
              <w:rPr>
                <w:b/>
                <w:bCs/>
              </w:rPr>
            </w:pPr>
            <w:r w:rsidRPr="000A0BCE">
              <w:rPr>
                <w:b/>
                <w:bCs/>
              </w:rPr>
              <w:t>Scientific Name</w:t>
            </w:r>
          </w:p>
        </w:tc>
        <w:tc>
          <w:tcPr>
            <w:tcW w:w="2712" w:type="dxa"/>
            <w:tcBorders>
              <w:top w:val="single" w:sz="2" w:space="0" w:color="auto"/>
              <w:bottom w:val="single" w:sz="12" w:space="0" w:color="000000"/>
            </w:tcBorders>
            <w:shd w:val="clear" w:color="auto" w:fill="auto"/>
          </w:tcPr>
          <w:p w14:paraId="2C741341" w14:textId="77777777" w:rsidR="000A0BCE" w:rsidRPr="000A0BCE" w:rsidRDefault="000A0BCE" w:rsidP="00BF1E7B">
            <w:pPr>
              <w:rPr>
                <w:b/>
                <w:bCs/>
              </w:rPr>
            </w:pPr>
            <w:r w:rsidRPr="000A0BCE">
              <w:rPr>
                <w:b/>
                <w:bCs/>
              </w:rPr>
              <w:t>Common Name</w:t>
            </w:r>
          </w:p>
        </w:tc>
      </w:tr>
      <w:tr w:rsidR="000A0BCE" w:rsidRPr="000A0BCE" w14:paraId="5C65602F" w14:textId="77777777" w:rsidTr="000A0BCE">
        <w:tc>
          <w:tcPr>
            <w:tcW w:w="1260" w:type="dxa"/>
            <w:tcBorders>
              <w:top w:val="single" w:sz="12" w:space="0" w:color="000000"/>
            </w:tcBorders>
            <w:shd w:val="clear" w:color="auto" w:fill="auto"/>
          </w:tcPr>
          <w:p w14:paraId="11F584AE" w14:textId="77777777" w:rsidR="000A0BCE" w:rsidRPr="000A0BCE" w:rsidRDefault="000A0BCE" w:rsidP="00BF1E7B">
            <w:pPr>
              <w:rPr>
                <w:bCs/>
              </w:rPr>
            </w:pPr>
            <w:r w:rsidRPr="000A0BCE">
              <w:rPr>
                <w:bCs/>
              </w:rPr>
              <w:t>PISI</w:t>
            </w:r>
          </w:p>
        </w:tc>
        <w:tc>
          <w:tcPr>
            <w:tcW w:w="2796" w:type="dxa"/>
            <w:tcBorders>
              <w:top w:val="single" w:sz="12" w:space="0" w:color="000000"/>
            </w:tcBorders>
            <w:shd w:val="clear" w:color="auto" w:fill="auto"/>
          </w:tcPr>
          <w:p w14:paraId="12EFBB4A" w14:textId="77777777" w:rsidR="000A0BCE" w:rsidRPr="000A0BCE" w:rsidRDefault="000A0BCE" w:rsidP="00BF1E7B">
            <w:proofErr w:type="spellStart"/>
            <w:r w:rsidRPr="000A0BCE">
              <w:t>Picea</w:t>
            </w:r>
            <w:proofErr w:type="spellEnd"/>
            <w:r w:rsidRPr="000A0BCE">
              <w:t xml:space="preserve"> </w:t>
            </w:r>
            <w:proofErr w:type="spellStart"/>
            <w:r w:rsidRPr="000A0BCE">
              <w:t>sitchensis</w:t>
            </w:r>
            <w:proofErr w:type="spellEnd"/>
          </w:p>
        </w:tc>
        <w:tc>
          <w:tcPr>
            <w:tcW w:w="2712" w:type="dxa"/>
            <w:tcBorders>
              <w:top w:val="single" w:sz="12" w:space="0" w:color="000000"/>
            </w:tcBorders>
            <w:shd w:val="clear" w:color="auto" w:fill="auto"/>
          </w:tcPr>
          <w:p w14:paraId="11F0C294" w14:textId="77777777" w:rsidR="000A0BCE" w:rsidRPr="000A0BCE" w:rsidRDefault="000A0BCE" w:rsidP="00BF1E7B">
            <w:r w:rsidRPr="000A0BCE">
              <w:t>Sitka spruce</w:t>
            </w:r>
          </w:p>
        </w:tc>
      </w:tr>
      <w:tr w:rsidR="000A0BCE" w:rsidRPr="000A0BCE" w14:paraId="630144D1" w14:textId="77777777" w:rsidTr="000A0BCE">
        <w:tc>
          <w:tcPr>
            <w:tcW w:w="1260" w:type="dxa"/>
            <w:shd w:val="clear" w:color="auto" w:fill="auto"/>
          </w:tcPr>
          <w:p w14:paraId="3827E2A9" w14:textId="77777777" w:rsidR="000A0BCE" w:rsidRPr="000A0BCE" w:rsidRDefault="000A0BCE" w:rsidP="00BF1E7B">
            <w:pPr>
              <w:rPr>
                <w:bCs/>
              </w:rPr>
            </w:pPr>
            <w:r w:rsidRPr="000A0BCE">
              <w:rPr>
                <w:bCs/>
              </w:rPr>
              <w:t>OPHO</w:t>
            </w:r>
          </w:p>
        </w:tc>
        <w:tc>
          <w:tcPr>
            <w:tcW w:w="2796" w:type="dxa"/>
            <w:shd w:val="clear" w:color="auto" w:fill="auto"/>
          </w:tcPr>
          <w:p w14:paraId="6D2F4356" w14:textId="77777777" w:rsidR="000A0BCE" w:rsidRPr="000A0BCE" w:rsidRDefault="000A0BCE" w:rsidP="00BF1E7B">
            <w:proofErr w:type="spellStart"/>
            <w:r w:rsidRPr="000A0BCE">
              <w:t>Oplopanax</w:t>
            </w:r>
            <w:proofErr w:type="spellEnd"/>
            <w:r w:rsidRPr="000A0BCE">
              <w:t xml:space="preserve"> </w:t>
            </w:r>
            <w:proofErr w:type="spellStart"/>
            <w:r w:rsidRPr="000A0BCE">
              <w:t>horridus</w:t>
            </w:r>
            <w:proofErr w:type="spellEnd"/>
          </w:p>
        </w:tc>
        <w:tc>
          <w:tcPr>
            <w:tcW w:w="2712" w:type="dxa"/>
            <w:shd w:val="clear" w:color="auto" w:fill="auto"/>
          </w:tcPr>
          <w:p w14:paraId="49372132" w14:textId="77777777" w:rsidR="000A0BCE" w:rsidRPr="000A0BCE" w:rsidRDefault="000A0BCE" w:rsidP="00BF1E7B">
            <w:proofErr w:type="spellStart"/>
            <w:r w:rsidRPr="000A0BCE">
              <w:t>Devilsclub</w:t>
            </w:r>
            <w:proofErr w:type="spellEnd"/>
          </w:p>
        </w:tc>
      </w:tr>
      <w:tr w:rsidR="000A0BCE" w:rsidRPr="000A0BCE" w14:paraId="1E8863D0" w14:textId="77777777" w:rsidTr="000A0BCE">
        <w:tc>
          <w:tcPr>
            <w:tcW w:w="1260" w:type="dxa"/>
            <w:shd w:val="clear" w:color="auto" w:fill="auto"/>
          </w:tcPr>
          <w:p w14:paraId="42B9F4F8" w14:textId="77777777" w:rsidR="000A0BCE" w:rsidRPr="000A0BCE" w:rsidRDefault="000A0BCE" w:rsidP="00BF1E7B">
            <w:pPr>
              <w:rPr>
                <w:bCs/>
              </w:rPr>
            </w:pPr>
            <w:r w:rsidRPr="000A0BCE">
              <w:rPr>
                <w:bCs/>
              </w:rPr>
              <w:t>VAOV</w:t>
            </w:r>
          </w:p>
        </w:tc>
        <w:tc>
          <w:tcPr>
            <w:tcW w:w="2796" w:type="dxa"/>
            <w:shd w:val="clear" w:color="auto" w:fill="auto"/>
          </w:tcPr>
          <w:p w14:paraId="72F7AF46" w14:textId="77777777" w:rsidR="000A0BCE" w:rsidRPr="000A0BCE" w:rsidRDefault="000A0BCE" w:rsidP="00BF1E7B">
            <w:r w:rsidRPr="000A0BCE">
              <w:t xml:space="preserve">Vaccinium </w:t>
            </w:r>
            <w:proofErr w:type="spellStart"/>
            <w:r w:rsidRPr="000A0BCE">
              <w:t>ovalifolium</w:t>
            </w:r>
            <w:proofErr w:type="spellEnd"/>
          </w:p>
        </w:tc>
        <w:tc>
          <w:tcPr>
            <w:tcW w:w="2712" w:type="dxa"/>
            <w:shd w:val="clear" w:color="auto" w:fill="auto"/>
          </w:tcPr>
          <w:p w14:paraId="230C00D3" w14:textId="77777777" w:rsidR="000A0BCE" w:rsidRPr="000A0BCE" w:rsidRDefault="000A0BCE" w:rsidP="00BF1E7B">
            <w:r w:rsidRPr="000A0BCE">
              <w:t>Oval-leaf blueberry</w:t>
            </w:r>
          </w:p>
        </w:tc>
      </w:tr>
      <w:tr w:rsidR="000A0BCE" w:rsidRPr="000A0BCE" w14:paraId="6F940D97" w14:textId="77777777" w:rsidTr="000A0BCE">
        <w:tc>
          <w:tcPr>
            <w:tcW w:w="1260" w:type="dxa"/>
            <w:shd w:val="clear" w:color="auto" w:fill="auto"/>
          </w:tcPr>
          <w:p w14:paraId="7169EF23" w14:textId="77777777" w:rsidR="000A0BCE" w:rsidRPr="000A0BCE" w:rsidRDefault="000A0BCE" w:rsidP="00BF1E7B">
            <w:pPr>
              <w:rPr>
                <w:bCs/>
              </w:rPr>
            </w:pPr>
            <w:r w:rsidRPr="000A0BCE">
              <w:rPr>
                <w:bCs/>
              </w:rPr>
              <w:t>SARA2</w:t>
            </w:r>
          </w:p>
        </w:tc>
        <w:tc>
          <w:tcPr>
            <w:tcW w:w="2796" w:type="dxa"/>
            <w:shd w:val="clear" w:color="auto" w:fill="auto"/>
          </w:tcPr>
          <w:p w14:paraId="080803FC" w14:textId="77777777" w:rsidR="000A0BCE" w:rsidRPr="000A0BCE" w:rsidRDefault="000A0BCE" w:rsidP="00BF1E7B">
            <w:r w:rsidRPr="000A0BCE">
              <w:t xml:space="preserve">Sambucus </w:t>
            </w:r>
            <w:proofErr w:type="spellStart"/>
            <w:r w:rsidRPr="000A0BCE">
              <w:t>racemosa</w:t>
            </w:r>
            <w:proofErr w:type="spellEnd"/>
          </w:p>
        </w:tc>
        <w:tc>
          <w:tcPr>
            <w:tcW w:w="2712" w:type="dxa"/>
            <w:shd w:val="clear" w:color="auto" w:fill="auto"/>
          </w:tcPr>
          <w:p w14:paraId="368D8E2C" w14:textId="77777777" w:rsidR="000A0BCE" w:rsidRPr="000A0BCE" w:rsidRDefault="000A0BCE" w:rsidP="00BF1E7B">
            <w:r w:rsidRPr="000A0BCE">
              <w:t>Red elderberry</w:t>
            </w:r>
          </w:p>
        </w:tc>
      </w:tr>
      <w:tr w:rsidR="000A0BCE" w:rsidRPr="000A0BCE" w14:paraId="5FDBC843" w14:textId="77777777" w:rsidTr="000A0BCE">
        <w:tc>
          <w:tcPr>
            <w:tcW w:w="1260" w:type="dxa"/>
            <w:shd w:val="clear" w:color="auto" w:fill="auto"/>
          </w:tcPr>
          <w:p w14:paraId="1DDA515E" w14:textId="77777777" w:rsidR="000A0BCE" w:rsidRPr="000A0BCE" w:rsidRDefault="000A0BCE" w:rsidP="00BF1E7B">
            <w:pPr>
              <w:rPr>
                <w:bCs/>
              </w:rPr>
            </w:pPr>
            <w:r w:rsidRPr="000A0BCE">
              <w:rPr>
                <w:bCs/>
              </w:rPr>
              <w:t>ALVIS</w:t>
            </w:r>
          </w:p>
        </w:tc>
        <w:tc>
          <w:tcPr>
            <w:tcW w:w="2796" w:type="dxa"/>
            <w:shd w:val="clear" w:color="auto" w:fill="auto"/>
          </w:tcPr>
          <w:p w14:paraId="5B705232" w14:textId="77777777" w:rsidR="000A0BCE" w:rsidRPr="000A0BCE" w:rsidRDefault="000A0BCE" w:rsidP="00BF1E7B">
            <w:r w:rsidRPr="000A0BCE">
              <w:t xml:space="preserve">Alnus </w:t>
            </w:r>
            <w:proofErr w:type="spellStart"/>
            <w:r w:rsidRPr="000A0BCE">
              <w:t>viridis</w:t>
            </w:r>
            <w:proofErr w:type="spellEnd"/>
            <w:r w:rsidRPr="000A0BCE">
              <w:t xml:space="preserve"> ssp. </w:t>
            </w:r>
            <w:proofErr w:type="spellStart"/>
            <w:r w:rsidRPr="000A0BCE">
              <w:t>sinuata</w:t>
            </w:r>
            <w:proofErr w:type="spellEnd"/>
          </w:p>
        </w:tc>
        <w:tc>
          <w:tcPr>
            <w:tcW w:w="2712" w:type="dxa"/>
            <w:shd w:val="clear" w:color="auto" w:fill="auto"/>
          </w:tcPr>
          <w:p w14:paraId="7F0E3A34" w14:textId="77777777" w:rsidR="000A0BCE" w:rsidRPr="000A0BCE" w:rsidRDefault="000A0BCE" w:rsidP="00BF1E7B">
            <w:r w:rsidRPr="000A0BCE">
              <w:t>Sitka alder</w:t>
            </w:r>
          </w:p>
        </w:tc>
      </w:tr>
      <w:tr w:rsidR="000A0BCE" w:rsidRPr="000A0BCE" w14:paraId="186AE6EB" w14:textId="77777777" w:rsidTr="000A0BCE">
        <w:tc>
          <w:tcPr>
            <w:tcW w:w="1260" w:type="dxa"/>
            <w:shd w:val="clear" w:color="auto" w:fill="auto"/>
          </w:tcPr>
          <w:p w14:paraId="0D9E976C" w14:textId="77777777" w:rsidR="000A0BCE" w:rsidRPr="000A0BCE" w:rsidRDefault="000A0BCE" w:rsidP="00BF1E7B">
            <w:pPr>
              <w:rPr>
                <w:bCs/>
              </w:rPr>
            </w:pPr>
            <w:r w:rsidRPr="000A0BCE">
              <w:rPr>
                <w:bCs/>
              </w:rPr>
              <w:t>RUSP</w:t>
            </w:r>
          </w:p>
        </w:tc>
        <w:tc>
          <w:tcPr>
            <w:tcW w:w="2796" w:type="dxa"/>
            <w:shd w:val="clear" w:color="auto" w:fill="auto"/>
          </w:tcPr>
          <w:p w14:paraId="1823BEFD" w14:textId="77777777" w:rsidR="000A0BCE" w:rsidRPr="000A0BCE" w:rsidRDefault="000A0BCE" w:rsidP="00BF1E7B">
            <w:r w:rsidRPr="000A0BCE">
              <w:t>Rubus spectabilis</w:t>
            </w:r>
          </w:p>
        </w:tc>
        <w:tc>
          <w:tcPr>
            <w:tcW w:w="2712" w:type="dxa"/>
            <w:shd w:val="clear" w:color="auto" w:fill="auto"/>
          </w:tcPr>
          <w:p w14:paraId="2E629E98" w14:textId="77777777" w:rsidR="000A0BCE" w:rsidRPr="000A0BCE" w:rsidRDefault="000A0BCE" w:rsidP="00BF1E7B">
            <w:r w:rsidRPr="000A0BCE">
              <w:t>Salmonberry</w:t>
            </w:r>
          </w:p>
        </w:tc>
      </w:tr>
      <w:tr w:rsidR="000A0BCE" w:rsidRPr="000A0BCE" w14:paraId="556331A5" w14:textId="77777777" w:rsidTr="000A0BCE">
        <w:tc>
          <w:tcPr>
            <w:tcW w:w="1260" w:type="dxa"/>
            <w:shd w:val="clear" w:color="auto" w:fill="auto"/>
          </w:tcPr>
          <w:p w14:paraId="5829739A" w14:textId="77777777" w:rsidR="000A0BCE" w:rsidRPr="000A0BCE" w:rsidRDefault="000A0BCE" w:rsidP="00BF1E7B">
            <w:pPr>
              <w:rPr>
                <w:bCs/>
              </w:rPr>
            </w:pPr>
            <w:r w:rsidRPr="000A0BCE">
              <w:rPr>
                <w:bCs/>
              </w:rPr>
              <w:t>HYSP70</w:t>
            </w:r>
          </w:p>
        </w:tc>
        <w:tc>
          <w:tcPr>
            <w:tcW w:w="2796" w:type="dxa"/>
            <w:shd w:val="clear" w:color="auto" w:fill="auto"/>
          </w:tcPr>
          <w:p w14:paraId="4944B78E" w14:textId="77777777" w:rsidR="000A0BCE" w:rsidRPr="000A0BCE" w:rsidRDefault="000A0BCE" w:rsidP="00BF1E7B">
            <w:proofErr w:type="spellStart"/>
            <w:r w:rsidRPr="000A0BCE">
              <w:t>Hylocomium</w:t>
            </w:r>
            <w:proofErr w:type="spellEnd"/>
            <w:r w:rsidRPr="000A0BCE">
              <w:t xml:space="preserve"> splendens</w:t>
            </w:r>
          </w:p>
        </w:tc>
        <w:tc>
          <w:tcPr>
            <w:tcW w:w="2712" w:type="dxa"/>
            <w:shd w:val="clear" w:color="auto" w:fill="auto"/>
          </w:tcPr>
          <w:p w14:paraId="6C42AFE7" w14:textId="77777777" w:rsidR="000A0BCE" w:rsidRPr="000A0BCE" w:rsidRDefault="000A0BCE" w:rsidP="00BF1E7B">
            <w:r w:rsidRPr="000A0BCE">
              <w:t>Splendid feather moss</w:t>
            </w:r>
          </w:p>
        </w:tc>
      </w:tr>
      <w:tr w:rsidR="000A0BCE" w:rsidRPr="000A0BCE" w14:paraId="0F716600" w14:textId="77777777" w:rsidTr="000A0BCE">
        <w:tc>
          <w:tcPr>
            <w:tcW w:w="1260" w:type="dxa"/>
            <w:shd w:val="clear" w:color="auto" w:fill="auto"/>
          </w:tcPr>
          <w:p w14:paraId="5974632D" w14:textId="77777777" w:rsidR="000A0BCE" w:rsidRPr="000A0BCE" w:rsidRDefault="000A0BCE" w:rsidP="00BF1E7B">
            <w:pPr>
              <w:rPr>
                <w:bCs/>
              </w:rPr>
            </w:pPr>
            <w:r w:rsidRPr="000A0BCE">
              <w:rPr>
                <w:bCs/>
              </w:rPr>
              <w:t>RHLO70</w:t>
            </w:r>
          </w:p>
        </w:tc>
        <w:tc>
          <w:tcPr>
            <w:tcW w:w="2796" w:type="dxa"/>
            <w:shd w:val="clear" w:color="auto" w:fill="auto"/>
          </w:tcPr>
          <w:p w14:paraId="610DA630" w14:textId="77777777" w:rsidR="000A0BCE" w:rsidRPr="000A0BCE" w:rsidRDefault="000A0BCE" w:rsidP="00BF1E7B">
            <w:proofErr w:type="spellStart"/>
            <w:r w:rsidRPr="000A0BCE">
              <w:t>Rhytidiadelphus</w:t>
            </w:r>
            <w:proofErr w:type="spellEnd"/>
            <w:r w:rsidRPr="000A0BCE">
              <w:t xml:space="preserve"> </w:t>
            </w:r>
            <w:proofErr w:type="spellStart"/>
            <w:r w:rsidRPr="000A0BCE">
              <w:t>loreus</w:t>
            </w:r>
            <w:proofErr w:type="spellEnd"/>
          </w:p>
        </w:tc>
        <w:tc>
          <w:tcPr>
            <w:tcW w:w="2712" w:type="dxa"/>
            <w:shd w:val="clear" w:color="auto" w:fill="auto"/>
          </w:tcPr>
          <w:p w14:paraId="63AD6E68" w14:textId="77777777" w:rsidR="000A0BCE" w:rsidRPr="000A0BCE" w:rsidRDefault="000A0BCE" w:rsidP="00BF1E7B">
            <w:proofErr w:type="spellStart"/>
            <w:r w:rsidRPr="000A0BCE">
              <w:t>Loreus</w:t>
            </w:r>
            <w:proofErr w:type="spellEnd"/>
            <w:r w:rsidRPr="000A0BCE">
              <w:t xml:space="preserve"> goose neck moss</w:t>
            </w:r>
          </w:p>
        </w:tc>
      </w:tr>
    </w:tbl>
    <w:p w14:paraId="0C62B5CA" w14:textId="77777777" w:rsidR="000A0BCE" w:rsidRDefault="000A0BCE" w:rsidP="000A0BCE">
      <w:pPr>
        <w:pStyle w:val="InfoPara"/>
      </w:pPr>
      <w:r>
        <w:t>Disturbance Description</w:t>
      </w:r>
    </w:p>
    <w:p w14:paraId="41E4CB2B" w14:textId="77777777" w:rsidR="000A0BCE" w:rsidRDefault="000A0BCE" w:rsidP="000A0BCE">
      <w:r>
        <w:t xml:space="preserve">Primary succession of </w:t>
      </w:r>
      <w:proofErr w:type="spellStart"/>
      <w:r>
        <w:t>Picea</w:t>
      </w:r>
      <w:proofErr w:type="spellEnd"/>
      <w:r>
        <w:t xml:space="preserve"> </w:t>
      </w:r>
      <w:proofErr w:type="spellStart"/>
      <w:r>
        <w:t>sitchensis</w:t>
      </w:r>
      <w:proofErr w:type="spellEnd"/>
      <w:r>
        <w:t xml:space="preserve"> forest in the Kodiak Archipelago begins with rich forb meadows. Overtime, Alnus </w:t>
      </w:r>
      <w:proofErr w:type="spellStart"/>
      <w:r>
        <w:t>crispa</w:t>
      </w:r>
      <w:proofErr w:type="spellEnd"/>
      <w:r>
        <w:t xml:space="preserve"> ssp. </w:t>
      </w:r>
      <w:proofErr w:type="spellStart"/>
      <w:r>
        <w:t>sinuata</w:t>
      </w:r>
      <w:proofErr w:type="spellEnd"/>
      <w:r>
        <w:t xml:space="preserve"> invades, fills in and Sambucus </w:t>
      </w:r>
      <w:proofErr w:type="spellStart"/>
      <w:r>
        <w:t>racemosa</w:t>
      </w:r>
      <w:proofErr w:type="spellEnd"/>
      <w:r>
        <w:t xml:space="preserve"> and Rubus spectabilis are added to the species mix. Eventually </w:t>
      </w:r>
      <w:proofErr w:type="spellStart"/>
      <w:r>
        <w:t>Picea</w:t>
      </w:r>
      <w:proofErr w:type="spellEnd"/>
      <w:r>
        <w:t xml:space="preserve"> </w:t>
      </w:r>
      <w:proofErr w:type="spellStart"/>
      <w:r>
        <w:t>sitchensis</w:t>
      </w:r>
      <w:proofErr w:type="spellEnd"/>
      <w:r>
        <w:t xml:space="preserve"> will start to invade. The timing of the transition to </w:t>
      </w:r>
      <w:proofErr w:type="spellStart"/>
      <w:r>
        <w:t>Picea</w:t>
      </w:r>
      <w:proofErr w:type="spellEnd"/>
      <w:r>
        <w:t xml:space="preserve"> </w:t>
      </w:r>
      <w:proofErr w:type="spellStart"/>
      <w:r>
        <w:t>sitchensis</w:t>
      </w:r>
      <w:proofErr w:type="spellEnd"/>
      <w:r>
        <w:t xml:space="preserve"> appears to be a function of the timing of the Pleistocene glacial retreat, seed source and seed advancement. As the </w:t>
      </w:r>
      <w:proofErr w:type="spellStart"/>
      <w:r>
        <w:t>Picea</w:t>
      </w:r>
      <w:proofErr w:type="spellEnd"/>
      <w:r>
        <w:t xml:space="preserve"> </w:t>
      </w:r>
      <w:proofErr w:type="spellStart"/>
      <w:r>
        <w:t>sitchensis</w:t>
      </w:r>
      <w:proofErr w:type="spellEnd"/>
      <w:r>
        <w:t xml:space="preserve"> trees become denser, the first generation closed </w:t>
      </w:r>
      <w:proofErr w:type="spellStart"/>
      <w:r>
        <w:t>Picea</w:t>
      </w:r>
      <w:proofErr w:type="spellEnd"/>
      <w:r>
        <w:t xml:space="preserve"> </w:t>
      </w:r>
      <w:proofErr w:type="spellStart"/>
      <w:r>
        <w:t>sitchensis</w:t>
      </w:r>
      <w:proofErr w:type="spellEnd"/>
      <w:r>
        <w:t xml:space="preserve"> forest develops with Vaccinium </w:t>
      </w:r>
      <w:proofErr w:type="spellStart"/>
      <w:r>
        <w:t>ovalifolium</w:t>
      </w:r>
      <w:proofErr w:type="spellEnd"/>
      <w:r>
        <w:t xml:space="preserve">, </w:t>
      </w:r>
      <w:proofErr w:type="spellStart"/>
      <w:r>
        <w:t>Oplopanax</w:t>
      </w:r>
      <w:proofErr w:type="spellEnd"/>
      <w:r>
        <w:t xml:space="preserve"> </w:t>
      </w:r>
      <w:proofErr w:type="spellStart"/>
      <w:r>
        <w:t>horridus</w:t>
      </w:r>
      <w:proofErr w:type="spellEnd"/>
      <w:r>
        <w:t xml:space="preserve"> and feather mosses in the understory. After about 150-300yrs the trees start to senesce, small scale blow down occurs and a multi age stand develops. In the forest gaps left after tree death or blowdown a rich shrub layer with Alnus </w:t>
      </w:r>
      <w:proofErr w:type="spellStart"/>
      <w:r>
        <w:t>crispa</w:t>
      </w:r>
      <w:proofErr w:type="spellEnd"/>
      <w:r>
        <w:t xml:space="preserve"> ssp. </w:t>
      </w:r>
      <w:proofErr w:type="spellStart"/>
      <w:r>
        <w:t>sinuata</w:t>
      </w:r>
      <w:proofErr w:type="spellEnd"/>
      <w:r>
        <w:t xml:space="preserve">, </w:t>
      </w:r>
      <w:proofErr w:type="spellStart"/>
      <w:r>
        <w:t>Oplopanax</w:t>
      </w:r>
      <w:proofErr w:type="spellEnd"/>
      <w:r>
        <w:t xml:space="preserve"> </w:t>
      </w:r>
      <w:proofErr w:type="spellStart"/>
      <w:r>
        <w:t>horridus</w:t>
      </w:r>
      <w:proofErr w:type="spellEnd"/>
      <w:r>
        <w:t xml:space="preserve"> and Calamagrostis canadensis competes with the young </w:t>
      </w:r>
      <w:proofErr w:type="spellStart"/>
      <w:r>
        <w:t>Picea</w:t>
      </w:r>
      <w:proofErr w:type="spellEnd"/>
      <w:r>
        <w:t xml:space="preserve"> </w:t>
      </w:r>
      <w:proofErr w:type="spellStart"/>
      <w:r>
        <w:t>sitchensis</w:t>
      </w:r>
      <w:proofErr w:type="spellEnd"/>
      <w:r>
        <w:t xml:space="preserve"> trees. Over long time scales, these forests become more open. In areas with beaver activity, ponds can form that when drained turn into muskegs which dry and can again support </w:t>
      </w:r>
      <w:proofErr w:type="spellStart"/>
      <w:r>
        <w:t>Picea</w:t>
      </w:r>
      <w:proofErr w:type="spellEnd"/>
      <w:r>
        <w:t xml:space="preserve"> </w:t>
      </w:r>
      <w:proofErr w:type="spellStart"/>
      <w:r>
        <w:t>sitchensis</w:t>
      </w:r>
      <w:proofErr w:type="spellEnd"/>
      <w:r>
        <w:t xml:space="preserve"> trees. </w:t>
      </w:r>
    </w:p>
    <w:p w14:paraId="015300B9" w14:textId="77777777" w:rsidR="000A0BCE" w:rsidRDefault="000A0BCE" w:rsidP="000A0BCE"/>
    <w:p w14:paraId="6AE99335" w14:textId="2EE7D753" w:rsidR="00293103" w:rsidRDefault="000A0BCE" w:rsidP="000A0BCE">
      <w:r>
        <w:t xml:space="preserve">In the Katmai area </w:t>
      </w:r>
      <w:proofErr w:type="spellStart"/>
      <w:r>
        <w:t>Picea</w:t>
      </w:r>
      <w:proofErr w:type="spellEnd"/>
      <w:r>
        <w:t xml:space="preserve"> </w:t>
      </w:r>
      <w:proofErr w:type="spellStart"/>
      <w:r>
        <w:t>sitchensis</w:t>
      </w:r>
      <w:proofErr w:type="spellEnd"/>
      <w:r>
        <w:t xml:space="preserve"> advancement appears to be slower than on Kodiak (personal communication, Page Spencer). It is unclear how well the Kodiak successional sequence applies to </w:t>
      </w:r>
      <w:proofErr w:type="spellStart"/>
      <w:r>
        <w:t>Picea</w:t>
      </w:r>
      <w:proofErr w:type="spellEnd"/>
      <w:r>
        <w:t xml:space="preserve"> </w:t>
      </w:r>
      <w:proofErr w:type="spellStart"/>
      <w:r>
        <w:t>sitchensis</w:t>
      </w:r>
      <w:proofErr w:type="spellEnd"/>
      <w:r>
        <w:t xml:space="preserve"> forest on the south end of the Kenai Peninsula which appears to be better developed and is the likely seed source for </w:t>
      </w:r>
      <w:proofErr w:type="spellStart"/>
      <w:r>
        <w:t>Picea</w:t>
      </w:r>
      <w:proofErr w:type="spellEnd"/>
      <w:r>
        <w:t xml:space="preserve"> </w:t>
      </w:r>
      <w:proofErr w:type="spellStart"/>
      <w:r>
        <w:t>sitchensis</w:t>
      </w:r>
      <w:proofErr w:type="spellEnd"/>
      <w:r>
        <w:t xml:space="preserve"> invading the Kodiak Archipelago.</w:t>
      </w:r>
    </w:p>
    <w:p w14:paraId="7F6349E1" w14:textId="77777777" w:rsidR="006A224F" w:rsidRDefault="006A224F" w:rsidP="000A0BCE"/>
    <w:p w14:paraId="50E1918C" w14:textId="77777777" w:rsidR="006A224F" w:rsidRDefault="006A224F" w:rsidP="000A0BCE">
      <w:r>
        <w:t xml:space="preserve">Wind disturbances at both small and large scales play a fundamental role in shaping forest dynamics in Southeast Alaska (Harris and Farr 1974, </w:t>
      </w:r>
      <w:proofErr w:type="spellStart"/>
      <w:r>
        <w:t>Nowacki</w:t>
      </w:r>
      <w:proofErr w:type="spellEnd"/>
      <w:r>
        <w:t xml:space="preserve"> and Kramer 1998). Wind disturbance characteristics change over a continuum dependent on landscape features (e.g., exposure, position on the landscape, topography). Distinct wind disturbance regimes grade from exposed landscapes where recurrent, large-scale wind events prevail to wind-protected landscapes where small-scale canopy gaps predominate. Blowdowns in southeast Alaska range in size from 1 to 1,000 acres and disproportionately occur as smaller patches (typically &lt; 50 acres) (</w:t>
      </w:r>
      <w:proofErr w:type="spellStart"/>
      <w:r>
        <w:t>Nowacki</w:t>
      </w:r>
      <w:proofErr w:type="spellEnd"/>
      <w:r>
        <w:t xml:space="preserve"> and Kramer 1998). </w:t>
      </w:r>
    </w:p>
    <w:p w14:paraId="4CC35A07" w14:textId="77777777" w:rsidR="006A224F" w:rsidRDefault="006A224F" w:rsidP="000A0BCE"/>
    <w:p w14:paraId="427AE632" w14:textId="22024951" w:rsidR="006A224F" w:rsidRDefault="006A224F" w:rsidP="000A0BCE">
      <w:r>
        <w:t>Some research suggests that frequent, small-scale wind events have a larger impact on these forests than the relatively less frequent, large-scale blowdowns (</w:t>
      </w:r>
      <w:proofErr w:type="spellStart"/>
      <w:r>
        <w:t>Harcombe</w:t>
      </w:r>
      <w:proofErr w:type="spellEnd"/>
      <w:r>
        <w:t xml:space="preserve"> 1986). Stem-snap and resultant canopy gaps are more likely to occur in old growth forests and mean gap size tends to be larger in old growth forests than in mature forests (</w:t>
      </w:r>
      <w:proofErr w:type="spellStart"/>
      <w:r>
        <w:t>Nowacki</w:t>
      </w:r>
      <w:proofErr w:type="spellEnd"/>
      <w:r>
        <w:t xml:space="preserve"> and Kramer 1998). The direction of gap-maker tree falls is significantly aligned with the direction of prevailing winds. </w:t>
      </w:r>
    </w:p>
    <w:p w14:paraId="630A1A65" w14:textId="77777777" w:rsidR="006A224F" w:rsidRDefault="006A224F" w:rsidP="000A0BCE"/>
    <w:p w14:paraId="6EEF9CC4" w14:textId="77777777" w:rsidR="006A224F" w:rsidRDefault="006A224F" w:rsidP="000A0BCE">
      <w:r>
        <w:t xml:space="preserve">Catastrophic winds commonly cause large-scale blowdown throughout southeast Alaska (Deal et al 1991). Depending on intensity, wind can create </w:t>
      </w:r>
      <w:proofErr w:type="gramStart"/>
      <w:r>
        <w:t>single-generation</w:t>
      </w:r>
      <w:proofErr w:type="gramEnd"/>
      <w:r>
        <w:t xml:space="preserve"> stands with uniform canopies or multi-generation stands with diverse canopy and size structures. Intervals between complete blowdowns tend to be long with forests cycling through stand initiation, stem exclusion, and understory </w:t>
      </w:r>
      <w:proofErr w:type="spellStart"/>
      <w:r>
        <w:t>reinitiation</w:t>
      </w:r>
      <w:proofErr w:type="spellEnd"/>
      <w:r>
        <w:t xml:space="preserve"> stages, eventually reaching the old growth stage (at about 350 years). </w:t>
      </w:r>
    </w:p>
    <w:p w14:paraId="0146B130" w14:textId="3BBE3D75" w:rsidR="00195EAE" w:rsidRDefault="00195EAE" w:rsidP="000A0BCE"/>
    <w:p w14:paraId="34C2BAEF" w14:textId="461C6D4C" w:rsidR="006A224F" w:rsidRDefault="00195EAE" w:rsidP="000A0BCE">
      <w:r w:rsidRPr="00C21ADD">
        <w:rPr>
          <w:color w:val="000000"/>
          <w:shd w:val="clear" w:color="auto" w:fill="FFFFFF"/>
        </w:rPr>
        <w:t xml:space="preserve">In 2017, a comprehensive literature search for fire history information in Alaskan Pacific maritime ecosystems </w:t>
      </w:r>
      <w:r w:rsidR="00C21ADD">
        <w:rPr>
          <w:color w:val="000000"/>
          <w:shd w:val="clear" w:color="auto" w:fill="FFFFFF"/>
        </w:rPr>
        <w:t>found</w:t>
      </w:r>
      <w:r w:rsidRPr="00C21ADD">
        <w:rPr>
          <w:color w:val="000000"/>
          <w:shd w:val="clear" w:color="auto" w:fill="FFFFFF"/>
        </w:rPr>
        <w:t xml:space="preserve"> a single study. In the Kenai Mountains </w:t>
      </w:r>
      <w:proofErr w:type="spellStart"/>
      <w:r w:rsidRPr="00C21ADD">
        <w:rPr>
          <w:color w:val="000000"/>
          <w:shd w:val="clear" w:color="auto" w:fill="FFFFFF"/>
        </w:rPr>
        <w:t>Potkin</w:t>
      </w:r>
      <w:proofErr w:type="spellEnd"/>
      <w:r w:rsidRPr="00C21ADD">
        <w:rPr>
          <w:color w:val="000000"/>
          <w:shd w:val="clear" w:color="auto" w:fill="FFFFFF"/>
        </w:rPr>
        <w:t xml:space="preserve"> (1997)</w:t>
      </w:r>
      <w:r w:rsidR="009A01CF" w:rsidRPr="00C21ADD">
        <w:rPr>
          <w:color w:val="000000"/>
          <w:shd w:val="clear" w:color="auto" w:fill="FFFFFF"/>
        </w:rPr>
        <w:t xml:space="preserve"> sampled two stands containing spruce and hemlock trees and</w:t>
      </w:r>
      <w:r w:rsidRPr="00C21ADD">
        <w:rPr>
          <w:color w:val="000000"/>
          <w:shd w:val="clear" w:color="auto" w:fill="FFFFFF"/>
        </w:rPr>
        <w:t xml:space="preserve"> </w:t>
      </w:r>
      <w:r w:rsidR="009A01CF" w:rsidRPr="00C21ADD">
        <w:rPr>
          <w:color w:val="000000"/>
          <w:shd w:val="clear" w:color="auto" w:fill="FFFFFF"/>
        </w:rPr>
        <w:t>reported subsurface charcoal 1270 years +/- 40 BP at one site and no soil charcoal at a second site (</w:t>
      </w:r>
      <w:proofErr w:type="spellStart"/>
      <w:r w:rsidR="009A01CF" w:rsidRPr="00C21ADD">
        <w:rPr>
          <w:color w:val="000000"/>
          <w:shd w:val="clear" w:color="auto" w:fill="FFFFFF"/>
        </w:rPr>
        <w:t>Potkin</w:t>
      </w:r>
      <w:proofErr w:type="spellEnd"/>
      <w:r w:rsidR="009A01CF" w:rsidRPr="00C21ADD">
        <w:rPr>
          <w:color w:val="000000"/>
          <w:shd w:val="clear" w:color="auto" w:fill="FFFFFF"/>
        </w:rPr>
        <w:t xml:space="preserve"> 1997).</w:t>
      </w:r>
    </w:p>
    <w:p w14:paraId="644BEA09" w14:textId="77777777" w:rsidR="00C21ADD" w:rsidRDefault="00C21ADD" w:rsidP="00C21ADD"/>
    <w:p w14:paraId="4F5E5374" w14:textId="77777777" w:rsidR="00C21ADD" w:rsidRDefault="00C21ADD" w:rsidP="00C21ADD">
      <w:r>
        <w:t xml:space="preserve">Other important disturbances include avalanches, </w:t>
      </w:r>
      <w:proofErr w:type="gramStart"/>
      <w:r>
        <w:t>landslides</w:t>
      </w:r>
      <w:proofErr w:type="gramEnd"/>
      <w:r>
        <w:t xml:space="preserve"> and tectonic movement.</w:t>
      </w:r>
    </w:p>
    <w:p w14:paraId="18F35144" w14:textId="68390F2B" w:rsidR="00293103" w:rsidRDefault="00293103" w:rsidP="000A0BCE"/>
    <w:p w14:paraId="5C1FC147" w14:textId="68BEE032" w:rsidR="000A0BCE" w:rsidRDefault="000A0BCE" w:rsidP="000A0BCE">
      <w:pPr>
        <w:pStyle w:val="InfoPara"/>
      </w:pPr>
      <w:r>
        <w:t xml:space="preserve">Fire Frequency </w:t>
      </w:r>
    </w:p>
    <w:tbl>
      <w:tblPr>
        <w:tblW w:w="7584" w:type="dxa"/>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2184"/>
        <w:gridCol w:w="1056"/>
        <w:gridCol w:w="996"/>
        <w:gridCol w:w="1056"/>
        <w:gridCol w:w="2292"/>
      </w:tblGrid>
      <w:tr w:rsidR="000A0BCE" w:rsidRPr="000A0BCE" w14:paraId="3EFBBDAC" w14:textId="77777777" w:rsidTr="000A0BCE">
        <w:tc>
          <w:tcPr>
            <w:tcW w:w="2184" w:type="dxa"/>
            <w:tcBorders>
              <w:top w:val="single" w:sz="2" w:space="0" w:color="auto"/>
              <w:bottom w:val="single" w:sz="12" w:space="0" w:color="000000"/>
              <w:right w:val="single" w:sz="12" w:space="0" w:color="000000"/>
            </w:tcBorders>
            <w:shd w:val="clear" w:color="auto" w:fill="auto"/>
          </w:tcPr>
          <w:p w14:paraId="49469BAE" w14:textId="77777777" w:rsidR="000A0BCE" w:rsidRPr="000A0BCE" w:rsidRDefault="000A0BCE" w:rsidP="0091082F">
            <w:pPr>
              <w:rPr>
                <w:b/>
                <w:bCs/>
              </w:rPr>
            </w:pPr>
            <w:r w:rsidRPr="000A0BCE">
              <w:rPr>
                <w:b/>
                <w:bCs/>
              </w:rPr>
              <w:t>Severity</w:t>
            </w:r>
          </w:p>
        </w:tc>
        <w:tc>
          <w:tcPr>
            <w:tcW w:w="1056" w:type="dxa"/>
            <w:tcBorders>
              <w:top w:val="single" w:sz="2" w:space="0" w:color="auto"/>
              <w:left w:val="single" w:sz="12" w:space="0" w:color="000000"/>
              <w:bottom w:val="single" w:sz="12" w:space="0" w:color="000000"/>
            </w:tcBorders>
            <w:shd w:val="clear" w:color="auto" w:fill="auto"/>
          </w:tcPr>
          <w:p w14:paraId="34CF48B7" w14:textId="77777777" w:rsidR="000A0BCE" w:rsidRPr="000A0BCE" w:rsidRDefault="000A0BCE" w:rsidP="0091082F">
            <w:pPr>
              <w:rPr>
                <w:b/>
                <w:bCs/>
              </w:rPr>
            </w:pPr>
            <w:r w:rsidRPr="000A0BCE">
              <w:rPr>
                <w:b/>
                <w:bCs/>
              </w:rPr>
              <w:t>Avg FI</w:t>
            </w:r>
          </w:p>
        </w:tc>
        <w:tc>
          <w:tcPr>
            <w:tcW w:w="996" w:type="dxa"/>
            <w:tcBorders>
              <w:top w:val="single" w:sz="2" w:space="0" w:color="auto"/>
              <w:bottom w:val="single" w:sz="12" w:space="0" w:color="000000"/>
            </w:tcBorders>
            <w:shd w:val="clear" w:color="auto" w:fill="auto"/>
          </w:tcPr>
          <w:p w14:paraId="0F255A8B" w14:textId="77777777" w:rsidR="000A0BCE" w:rsidRPr="000A0BCE" w:rsidRDefault="000A0BCE" w:rsidP="0091082F">
            <w:pPr>
              <w:rPr>
                <w:b/>
                <w:bCs/>
              </w:rPr>
            </w:pPr>
            <w:r w:rsidRPr="000A0BCE">
              <w:rPr>
                <w:b/>
                <w:bCs/>
              </w:rPr>
              <w:t>Min FI</w:t>
            </w:r>
          </w:p>
        </w:tc>
        <w:tc>
          <w:tcPr>
            <w:tcW w:w="1056" w:type="dxa"/>
            <w:tcBorders>
              <w:top w:val="single" w:sz="2" w:space="0" w:color="auto"/>
              <w:bottom w:val="single" w:sz="12" w:space="0" w:color="000000"/>
              <w:right w:val="single" w:sz="12" w:space="0" w:color="000000"/>
            </w:tcBorders>
            <w:shd w:val="clear" w:color="auto" w:fill="auto"/>
          </w:tcPr>
          <w:p w14:paraId="270F339B" w14:textId="77777777" w:rsidR="000A0BCE" w:rsidRPr="000A0BCE" w:rsidRDefault="000A0BCE" w:rsidP="0091082F">
            <w:pPr>
              <w:rPr>
                <w:b/>
                <w:bCs/>
              </w:rPr>
            </w:pPr>
            <w:r w:rsidRPr="000A0BCE">
              <w:rPr>
                <w:b/>
                <w:bCs/>
              </w:rPr>
              <w:t>Max FI</w:t>
            </w:r>
          </w:p>
        </w:tc>
        <w:tc>
          <w:tcPr>
            <w:tcW w:w="2292" w:type="dxa"/>
            <w:tcBorders>
              <w:top w:val="single" w:sz="2" w:space="0" w:color="auto"/>
              <w:left w:val="single" w:sz="12" w:space="0" w:color="000000"/>
              <w:bottom w:val="single" w:sz="12" w:space="0" w:color="000000"/>
            </w:tcBorders>
            <w:shd w:val="clear" w:color="auto" w:fill="auto"/>
          </w:tcPr>
          <w:p w14:paraId="0D3B8220" w14:textId="77777777" w:rsidR="000A0BCE" w:rsidRPr="000A0BCE" w:rsidRDefault="000A0BCE" w:rsidP="0091082F">
            <w:pPr>
              <w:rPr>
                <w:b/>
                <w:bCs/>
              </w:rPr>
            </w:pPr>
            <w:r w:rsidRPr="000A0BCE">
              <w:rPr>
                <w:b/>
                <w:bCs/>
              </w:rPr>
              <w:t>Percent of All Fires</w:t>
            </w:r>
          </w:p>
        </w:tc>
      </w:tr>
      <w:tr w:rsidR="000A0BCE" w:rsidRPr="000A0BCE" w14:paraId="0F410536" w14:textId="77777777" w:rsidTr="000A0BCE">
        <w:tc>
          <w:tcPr>
            <w:tcW w:w="2184" w:type="dxa"/>
            <w:tcBorders>
              <w:top w:val="single" w:sz="12" w:space="0" w:color="000000"/>
              <w:right w:val="single" w:sz="12" w:space="0" w:color="000000"/>
            </w:tcBorders>
            <w:shd w:val="clear" w:color="auto" w:fill="auto"/>
          </w:tcPr>
          <w:p w14:paraId="5AA8443A" w14:textId="77777777" w:rsidR="000A0BCE" w:rsidRPr="000A0BCE" w:rsidRDefault="000A0BCE" w:rsidP="0091082F">
            <w:pPr>
              <w:rPr>
                <w:bCs/>
              </w:rPr>
            </w:pPr>
            <w:r w:rsidRPr="000A0BCE">
              <w:rPr>
                <w:bCs/>
              </w:rPr>
              <w:t>Replacement</w:t>
            </w:r>
          </w:p>
        </w:tc>
        <w:tc>
          <w:tcPr>
            <w:tcW w:w="1056" w:type="dxa"/>
            <w:tcBorders>
              <w:top w:val="single" w:sz="12" w:space="0" w:color="000000"/>
              <w:left w:val="single" w:sz="12" w:space="0" w:color="000000"/>
            </w:tcBorders>
            <w:shd w:val="clear" w:color="auto" w:fill="auto"/>
          </w:tcPr>
          <w:p w14:paraId="044E4F9F" w14:textId="77777777" w:rsidR="000A0BCE" w:rsidRPr="000A0BCE" w:rsidRDefault="000A0BCE" w:rsidP="0091082F"/>
        </w:tc>
        <w:tc>
          <w:tcPr>
            <w:tcW w:w="996" w:type="dxa"/>
            <w:tcBorders>
              <w:top w:val="single" w:sz="12" w:space="0" w:color="000000"/>
            </w:tcBorders>
            <w:shd w:val="clear" w:color="auto" w:fill="auto"/>
          </w:tcPr>
          <w:p w14:paraId="4B51457A" w14:textId="77777777" w:rsidR="000A0BCE" w:rsidRPr="000A0BCE" w:rsidRDefault="000A0BCE" w:rsidP="0091082F"/>
        </w:tc>
        <w:tc>
          <w:tcPr>
            <w:tcW w:w="1056" w:type="dxa"/>
            <w:tcBorders>
              <w:top w:val="single" w:sz="12" w:space="0" w:color="000000"/>
              <w:right w:val="single" w:sz="12" w:space="0" w:color="000000"/>
            </w:tcBorders>
            <w:shd w:val="clear" w:color="auto" w:fill="auto"/>
          </w:tcPr>
          <w:p w14:paraId="07E33470" w14:textId="77777777" w:rsidR="000A0BCE" w:rsidRPr="000A0BCE" w:rsidRDefault="000A0BCE" w:rsidP="0091082F"/>
        </w:tc>
        <w:tc>
          <w:tcPr>
            <w:tcW w:w="2292" w:type="dxa"/>
            <w:tcBorders>
              <w:top w:val="single" w:sz="12" w:space="0" w:color="000000"/>
              <w:left w:val="single" w:sz="12" w:space="0" w:color="000000"/>
            </w:tcBorders>
            <w:shd w:val="clear" w:color="auto" w:fill="auto"/>
          </w:tcPr>
          <w:p w14:paraId="325F5B5E" w14:textId="7DABD0A7" w:rsidR="000A0BCE" w:rsidRPr="000A0BCE" w:rsidRDefault="000A0BCE" w:rsidP="0091082F"/>
        </w:tc>
      </w:tr>
      <w:tr w:rsidR="000A0BCE" w:rsidRPr="000A0BCE" w14:paraId="7584E2C6" w14:textId="77777777" w:rsidTr="000A0BCE">
        <w:tc>
          <w:tcPr>
            <w:tcW w:w="2184" w:type="dxa"/>
            <w:tcBorders>
              <w:bottom w:val="single" w:sz="6" w:space="0" w:color="000000"/>
              <w:right w:val="single" w:sz="12" w:space="0" w:color="000000"/>
            </w:tcBorders>
            <w:shd w:val="clear" w:color="auto" w:fill="auto"/>
          </w:tcPr>
          <w:p w14:paraId="4C7196D9" w14:textId="77777777" w:rsidR="000A0BCE" w:rsidRPr="000A0BCE" w:rsidRDefault="000A0BCE" w:rsidP="0091082F">
            <w:pPr>
              <w:rPr>
                <w:bCs/>
              </w:rPr>
            </w:pPr>
            <w:r w:rsidRPr="000A0BCE">
              <w:rPr>
                <w:bCs/>
              </w:rPr>
              <w:t>Moderate (Mixed)</w:t>
            </w:r>
          </w:p>
        </w:tc>
        <w:tc>
          <w:tcPr>
            <w:tcW w:w="1056" w:type="dxa"/>
            <w:tcBorders>
              <w:left w:val="single" w:sz="12" w:space="0" w:color="000000"/>
              <w:bottom w:val="single" w:sz="6" w:space="0" w:color="000000"/>
            </w:tcBorders>
            <w:shd w:val="clear" w:color="auto" w:fill="auto"/>
          </w:tcPr>
          <w:p w14:paraId="3CB4DF72" w14:textId="77777777" w:rsidR="000A0BCE" w:rsidRPr="000A0BCE" w:rsidRDefault="000A0BCE" w:rsidP="0091082F"/>
        </w:tc>
        <w:tc>
          <w:tcPr>
            <w:tcW w:w="996" w:type="dxa"/>
            <w:tcBorders>
              <w:bottom w:val="single" w:sz="6" w:space="0" w:color="000000"/>
            </w:tcBorders>
            <w:shd w:val="clear" w:color="auto" w:fill="auto"/>
          </w:tcPr>
          <w:p w14:paraId="01ECDF60" w14:textId="77777777" w:rsidR="000A0BCE" w:rsidRPr="000A0BCE" w:rsidRDefault="000A0BCE" w:rsidP="0091082F"/>
        </w:tc>
        <w:tc>
          <w:tcPr>
            <w:tcW w:w="1056" w:type="dxa"/>
            <w:tcBorders>
              <w:bottom w:val="single" w:sz="6" w:space="0" w:color="000000"/>
              <w:right w:val="single" w:sz="12" w:space="0" w:color="000000"/>
            </w:tcBorders>
            <w:shd w:val="clear" w:color="auto" w:fill="auto"/>
          </w:tcPr>
          <w:p w14:paraId="774219DF" w14:textId="77777777" w:rsidR="000A0BCE" w:rsidRPr="000A0BCE" w:rsidRDefault="000A0BCE" w:rsidP="0091082F"/>
        </w:tc>
        <w:tc>
          <w:tcPr>
            <w:tcW w:w="2292" w:type="dxa"/>
            <w:tcBorders>
              <w:left w:val="single" w:sz="12" w:space="0" w:color="000000"/>
              <w:bottom w:val="single" w:sz="6" w:space="0" w:color="000000"/>
            </w:tcBorders>
            <w:shd w:val="clear" w:color="auto" w:fill="auto"/>
          </w:tcPr>
          <w:p w14:paraId="3DE78277" w14:textId="4370857D" w:rsidR="000A0BCE" w:rsidRPr="000A0BCE" w:rsidRDefault="000A0BCE" w:rsidP="0091082F"/>
        </w:tc>
      </w:tr>
      <w:tr w:rsidR="000A0BCE" w:rsidRPr="000A0BCE" w14:paraId="3BF90CC4" w14:textId="77777777" w:rsidTr="000A0BCE">
        <w:tc>
          <w:tcPr>
            <w:tcW w:w="2184" w:type="dxa"/>
            <w:tcBorders>
              <w:top w:val="single" w:sz="6" w:space="0" w:color="000000"/>
              <w:bottom w:val="single" w:sz="8" w:space="0" w:color="000000"/>
              <w:right w:val="single" w:sz="12" w:space="0" w:color="000000"/>
            </w:tcBorders>
            <w:shd w:val="clear" w:color="auto" w:fill="auto"/>
          </w:tcPr>
          <w:p w14:paraId="05FCB414" w14:textId="77777777" w:rsidR="000A0BCE" w:rsidRPr="000A0BCE" w:rsidRDefault="000A0BCE" w:rsidP="0091082F">
            <w:pPr>
              <w:rPr>
                <w:bCs/>
              </w:rPr>
            </w:pPr>
            <w:r w:rsidRPr="000A0BCE">
              <w:rPr>
                <w:bCs/>
              </w:rPr>
              <w:t>Low (Surface)</w:t>
            </w:r>
          </w:p>
        </w:tc>
        <w:tc>
          <w:tcPr>
            <w:tcW w:w="1056" w:type="dxa"/>
            <w:tcBorders>
              <w:top w:val="single" w:sz="6" w:space="0" w:color="000000"/>
              <w:left w:val="single" w:sz="12" w:space="0" w:color="000000"/>
              <w:bottom w:val="single" w:sz="8" w:space="0" w:color="000000"/>
            </w:tcBorders>
            <w:shd w:val="clear" w:color="auto" w:fill="auto"/>
          </w:tcPr>
          <w:p w14:paraId="4A951757" w14:textId="77777777" w:rsidR="000A0BCE" w:rsidRPr="000A0BCE" w:rsidRDefault="000A0BCE" w:rsidP="0091082F"/>
        </w:tc>
        <w:tc>
          <w:tcPr>
            <w:tcW w:w="996" w:type="dxa"/>
            <w:tcBorders>
              <w:top w:val="single" w:sz="6" w:space="0" w:color="000000"/>
              <w:bottom w:val="single" w:sz="8" w:space="0" w:color="000000"/>
            </w:tcBorders>
            <w:shd w:val="clear" w:color="auto" w:fill="auto"/>
          </w:tcPr>
          <w:p w14:paraId="54AD47A9" w14:textId="77777777" w:rsidR="000A0BCE" w:rsidRPr="000A0BCE" w:rsidRDefault="000A0BCE" w:rsidP="0091082F"/>
        </w:tc>
        <w:tc>
          <w:tcPr>
            <w:tcW w:w="1056" w:type="dxa"/>
            <w:tcBorders>
              <w:top w:val="single" w:sz="6" w:space="0" w:color="000000"/>
              <w:bottom w:val="single" w:sz="8" w:space="0" w:color="000000"/>
              <w:right w:val="single" w:sz="12" w:space="0" w:color="000000"/>
            </w:tcBorders>
            <w:shd w:val="clear" w:color="auto" w:fill="auto"/>
          </w:tcPr>
          <w:p w14:paraId="16A2FD2F" w14:textId="77777777" w:rsidR="000A0BCE" w:rsidRPr="000A0BCE" w:rsidRDefault="000A0BCE" w:rsidP="0091082F"/>
        </w:tc>
        <w:tc>
          <w:tcPr>
            <w:tcW w:w="2292" w:type="dxa"/>
            <w:tcBorders>
              <w:top w:val="single" w:sz="6" w:space="0" w:color="000000"/>
              <w:left w:val="single" w:sz="12" w:space="0" w:color="000000"/>
              <w:bottom w:val="single" w:sz="8" w:space="0" w:color="000000"/>
            </w:tcBorders>
            <w:shd w:val="clear" w:color="auto" w:fill="auto"/>
          </w:tcPr>
          <w:p w14:paraId="05D79EF0" w14:textId="4EBDD8C3" w:rsidR="000A0BCE" w:rsidRPr="000A0BCE" w:rsidRDefault="000A0BCE" w:rsidP="0091082F"/>
        </w:tc>
      </w:tr>
      <w:tr w:rsidR="000A0BCE" w:rsidRPr="000A0BCE" w14:paraId="04CAC0D2" w14:textId="77777777" w:rsidTr="000A0BCE">
        <w:tc>
          <w:tcPr>
            <w:tcW w:w="2184" w:type="dxa"/>
            <w:tcBorders>
              <w:top w:val="single" w:sz="8" w:space="0" w:color="000000"/>
              <w:bottom w:val="single" w:sz="2" w:space="0" w:color="auto"/>
              <w:right w:val="single" w:sz="12" w:space="0" w:color="000000"/>
            </w:tcBorders>
            <w:shd w:val="clear" w:color="auto" w:fill="auto"/>
          </w:tcPr>
          <w:p w14:paraId="5C6BA227" w14:textId="77777777" w:rsidR="000A0BCE" w:rsidRPr="000A0BCE" w:rsidRDefault="000A0BCE" w:rsidP="0091082F">
            <w:pPr>
              <w:rPr>
                <w:b/>
                <w:bCs/>
              </w:rPr>
            </w:pPr>
            <w:r w:rsidRPr="000A0BCE">
              <w:rPr>
                <w:b/>
                <w:bCs/>
              </w:rPr>
              <w:t>All Fires</w:t>
            </w:r>
          </w:p>
        </w:tc>
        <w:tc>
          <w:tcPr>
            <w:tcW w:w="1056" w:type="dxa"/>
            <w:tcBorders>
              <w:top w:val="single" w:sz="8" w:space="0" w:color="000000"/>
              <w:left w:val="single" w:sz="12" w:space="0" w:color="000000"/>
            </w:tcBorders>
            <w:shd w:val="clear" w:color="auto" w:fill="auto"/>
          </w:tcPr>
          <w:p w14:paraId="2838A20A" w14:textId="64318E33" w:rsidR="000A0BCE" w:rsidRPr="000A0BCE" w:rsidRDefault="000A0BCE" w:rsidP="0091082F">
            <w:pPr>
              <w:rPr>
                <w:b/>
              </w:rPr>
            </w:pPr>
          </w:p>
        </w:tc>
        <w:tc>
          <w:tcPr>
            <w:tcW w:w="996" w:type="dxa"/>
            <w:tcBorders>
              <w:top w:val="single" w:sz="8" w:space="0" w:color="000000"/>
            </w:tcBorders>
            <w:shd w:val="clear" w:color="auto" w:fill="auto"/>
          </w:tcPr>
          <w:p w14:paraId="1FAD1461" w14:textId="77777777" w:rsidR="000A0BCE" w:rsidRPr="000A0BCE" w:rsidRDefault="000A0BCE" w:rsidP="0091082F">
            <w:pPr>
              <w:rPr>
                <w:b/>
              </w:rPr>
            </w:pPr>
          </w:p>
        </w:tc>
        <w:tc>
          <w:tcPr>
            <w:tcW w:w="1056" w:type="dxa"/>
            <w:tcBorders>
              <w:top w:val="single" w:sz="8" w:space="0" w:color="000000"/>
              <w:right w:val="single" w:sz="12" w:space="0" w:color="000000"/>
            </w:tcBorders>
            <w:shd w:val="clear" w:color="auto" w:fill="auto"/>
          </w:tcPr>
          <w:p w14:paraId="4DF3904C" w14:textId="77777777" w:rsidR="000A0BCE" w:rsidRPr="000A0BCE" w:rsidRDefault="000A0BCE" w:rsidP="0091082F">
            <w:pPr>
              <w:rPr>
                <w:b/>
              </w:rPr>
            </w:pPr>
          </w:p>
        </w:tc>
        <w:tc>
          <w:tcPr>
            <w:tcW w:w="2292" w:type="dxa"/>
            <w:tcBorders>
              <w:top w:val="single" w:sz="8" w:space="0" w:color="000000"/>
              <w:left w:val="single" w:sz="12" w:space="0" w:color="000000"/>
              <w:bottom w:val="single" w:sz="2" w:space="0" w:color="auto"/>
            </w:tcBorders>
            <w:shd w:val="clear" w:color="auto" w:fill="auto"/>
          </w:tcPr>
          <w:p w14:paraId="13F3A341" w14:textId="5C2920CE" w:rsidR="000A0BCE" w:rsidRPr="000A0BCE" w:rsidRDefault="000A0BCE" w:rsidP="0091082F">
            <w:pPr>
              <w:rPr>
                <w:b/>
              </w:rPr>
            </w:pPr>
          </w:p>
        </w:tc>
      </w:tr>
    </w:tbl>
    <w:p w14:paraId="7153E159" w14:textId="77777777" w:rsidR="000A0BCE" w:rsidRDefault="000A0BCE" w:rsidP="000A0BCE">
      <w:pPr>
        <w:pStyle w:val="InfoPara"/>
      </w:pPr>
      <w:r>
        <w:t>Scale Description</w:t>
      </w:r>
    </w:p>
    <w:p w14:paraId="39F901DA" w14:textId="77777777" w:rsidR="000A0BCE" w:rsidRDefault="000A0BCE" w:rsidP="000A0BCE">
      <w:r>
        <w:t>Matrix</w:t>
      </w:r>
    </w:p>
    <w:p w14:paraId="20C8DF0A" w14:textId="77777777" w:rsidR="000A0BCE" w:rsidRDefault="000A0BCE" w:rsidP="000A0BCE">
      <w:pPr>
        <w:pStyle w:val="InfoPara"/>
      </w:pPr>
      <w:r>
        <w:t>Non-Fire Disturbances</w:t>
      </w:r>
    </w:p>
    <w:p w14:paraId="55214A1D" w14:textId="77777777" w:rsidR="000A0BCE" w:rsidRDefault="000A0BCE" w:rsidP="000A0BCE">
      <w:pPr>
        <w:pStyle w:val="InfoPara"/>
      </w:pPr>
      <w:r>
        <w:t>Adjacency or Identification Concerns</w:t>
      </w:r>
    </w:p>
    <w:p w14:paraId="79251F4F" w14:textId="77777777" w:rsidR="000A0BCE" w:rsidRDefault="000A0BCE" w:rsidP="000A0BCE">
      <w:r>
        <w:t xml:space="preserve">Open </w:t>
      </w:r>
      <w:proofErr w:type="spellStart"/>
      <w:r>
        <w:t>sitka</w:t>
      </w:r>
      <w:proofErr w:type="spellEnd"/>
      <w:r>
        <w:t xml:space="preserve"> spruce forests are often intermixed with alder and forb meadows (Fleming and Spencer 2007).</w:t>
      </w:r>
    </w:p>
    <w:p w14:paraId="202F25AB" w14:textId="77777777" w:rsidR="000A0BCE" w:rsidRDefault="000A0BCE" w:rsidP="000A0BCE">
      <w:pPr>
        <w:pStyle w:val="InfoPara"/>
      </w:pPr>
      <w:r>
        <w:t>Issues or Problems</w:t>
      </w:r>
    </w:p>
    <w:p w14:paraId="768764F1" w14:textId="0FE99A88" w:rsidR="000A0BCE" w:rsidRDefault="000A0BCE" w:rsidP="000A0BCE">
      <w:r>
        <w:t xml:space="preserve">Sitka spruce sites represent a unique biophysical environment with unique successional dynamics it is difficult to model them using the LANDFIRE methodology which assumes that overtime an equilibrium condition will be reached and that the percent of the landscape in each seral stage varies with in a certain range (i.e. the natural or historic range of variability). These modeling assumptions do not apply to areas where spruce is actively invading. </w:t>
      </w:r>
    </w:p>
    <w:p w14:paraId="43387A38" w14:textId="77777777" w:rsidR="000A0BCE" w:rsidRDefault="000A0BCE" w:rsidP="000A0BCE">
      <w:r>
        <w:t xml:space="preserve"> </w:t>
      </w:r>
    </w:p>
    <w:p w14:paraId="68B59C2B" w14:textId="3C1B68B2" w:rsidR="000A0BCE" w:rsidRDefault="000A0BCE" w:rsidP="000A0BCE">
      <w:r>
        <w:t>In dense spruce forest where secondary succession characterized by gap dynamics has begun, the disturbance is occurring on a fine scale as individual or small groups of trees die or are windthrown. The small forest openings created by these dynamics are likely not mappable using the LANDFIRE methodology</w:t>
      </w:r>
      <w:r w:rsidR="00293103">
        <w:t>; the state-and-transition model for this BpS attempts to capture broader scale dynamics.</w:t>
      </w:r>
    </w:p>
    <w:p w14:paraId="1A35180E" w14:textId="77777777" w:rsidR="000A0BCE" w:rsidRDefault="000A0BCE" w:rsidP="000A0BCE"/>
    <w:p w14:paraId="01E8A349" w14:textId="028C3A80" w:rsidR="000A0BCE" w:rsidRDefault="000A0BCE" w:rsidP="000A0BCE">
      <w:r>
        <w:t>It is unclear how well the dynamics described in the Disturbance Description for the Kodiak Archipelago apply to the Kenai and west Cook Inlet parts of the distribution of this BpS.</w:t>
      </w:r>
    </w:p>
    <w:p w14:paraId="54CCE4F6" w14:textId="77777777" w:rsidR="000A0BCE" w:rsidRDefault="000A0BCE" w:rsidP="000A0BCE">
      <w:pPr>
        <w:pStyle w:val="InfoPara"/>
      </w:pPr>
      <w:r>
        <w:t>Native Uncharacteristic Conditions</w:t>
      </w:r>
    </w:p>
    <w:p w14:paraId="5378891C" w14:textId="77777777" w:rsidR="000A0BCE" w:rsidRDefault="000A0BCE" w:rsidP="000A0BCE">
      <w:r>
        <w:t xml:space="preserve">Logging on Kodiak Island and on the Kenai Peninsula south of </w:t>
      </w:r>
      <w:proofErr w:type="spellStart"/>
      <w:r>
        <w:t>Seldovia</w:t>
      </w:r>
      <w:proofErr w:type="spellEnd"/>
      <w:r>
        <w:t xml:space="preserve"> has created more early successional forests than would exist otherwise.</w:t>
      </w:r>
    </w:p>
    <w:p w14:paraId="5230DC8D" w14:textId="77777777" w:rsidR="000A0BCE" w:rsidRDefault="000A0BCE" w:rsidP="000A0BCE">
      <w:pPr>
        <w:pStyle w:val="InfoPara"/>
      </w:pPr>
      <w:r>
        <w:t>Comments</w:t>
      </w:r>
    </w:p>
    <w:p w14:paraId="67B750C3" w14:textId="5C8FC4A5" w:rsidR="00293103" w:rsidRDefault="00293103" w:rsidP="000A0BCE">
      <w:r w:rsidRPr="00C21ADD">
        <w:rPr>
          <w:highlight w:val="yellow"/>
        </w:rPr>
        <w:t>REVIEW</w:t>
      </w:r>
      <w:r w:rsidR="00C83B69" w:rsidRPr="00C21ADD">
        <w:rPr>
          <w:highlight w:val="yellow"/>
        </w:rPr>
        <w:t xml:space="preserve"> NEEDED:</w:t>
      </w:r>
    </w:p>
    <w:p w14:paraId="3E0B4797" w14:textId="6C815F44" w:rsidR="00CA089C" w:rsidRDefault="00CA089C" w:rsidP="00CA089C">
      <w:pPr>
        <w:pStyle w:val="BpSTitle"/>
        <w:numPr>
          <w:ilvl w:val="0"/>
          <w:numId w:val="2"/>
        </w:num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In 2021 NatureServe merged </w:t>
      </w:r>
      <w:r w:rsidRPr="00E92B4E">
        <w:rPr>
          <w:rFonts w:ascii="Times New Roman" w:hAnsi="Times New Roman" w:cs="Times New Roman"/>
          <w:b w:val="0"/>
          <w:bCs w:val="0"/>
          <w:sz w:val="24"/>
          <w:szCs w:val="24"/>
        </w:rPr>
        <w:t>Alaskan Pacific Maritime Sitka Spruce Beach Ridge</w:t>
      </w:r>
      <w:r>
        <w:rPr>
          <w:rFonts w:ascii="Times New Roman" w:hAnsi="Times New Roman" w:cs="Times New Roman"/>
          <w:b w:val="0"/>
          <w:bCs w:val="0"/>
          <w:sz w:val="24"/>
          <w:szCs w:val="24"/>
        </w:rPr>
        <w:t xml:space="preserve"> (16540), </w:t>
      </w:r>
      <w:r w:rsidRPr="00E92B4E">
        <w:rPr>
          <w:rFonts w:ascii="Times New Roman" w:hAnsi="Times New Roman" w:cs="Times New Roman"/>
          <w:b w:val="0"/>
          <w:bCs w:val="0"/>
          <w:sz w:val="24"/>
          <w:szCs w:val="24"/>
        </w:rPr>
        <w:t>Alaskan Pacific Maritime Periglacial Woodland and Shrubland</w:t>
      </w:r>
      <w:r>
        <w:rPr>
          <w:rFonts w:ascii="Times New Roman" w:hAnsi="Times New Roman" w:cs="Times New Roman"/>
          <w:b w:val="0"/>
          <w:bCs w:val="0"/>
          <w:sz w:val="24"/>
          <w:szCs w:val="24"/>
        </w:rPr>
        <w:t xml:space="preserve"> (16500), and </w:t>
      </w:r>
      <w:r w:rsidRPr="00E92B4E">
        <w:rPr>
          <w:rFonts w:ascii="Times New Roman" w:hAnsi="Times New Roman" w:cs="Times New Roman"/>
          <w:b w:val="0"/>
          <w:bCs w:val="0"/>
          <w:sz w:val="24"/>
          <w:szCs w:val="24"/>
        </w:rPr>
        <w:t>Alaskan Pacific Maritime Sitka Spruce Forest</w:t>
      </w:r>
      <w:r>
        <w:rPr>
          <w:rFonts w:ascii="Times New Roman" w:hAnsi="Times New Roman" w:cs="Times New Roman"/>
          <w:b w:val="0"/>
          <w:bCs w:val="0"/>
          <w:sz w:val="24"/>
          <w:szCs w:val="24"/>
        </w:rPr>
        <w:t xml:space="preserve"> (16440) to create one revised Ecological System called </w:t>
      </w:r>
      <w:r w:rsidRPr="00B77E39">
        <w:rPr>
          <w:rFonts w:ascii="Times New Roman" w:hAnsi="Times New Roman" w:cs="Times New Roman"/>
          <w:b w:val="0"/>
          <w:bCs w:val="0"/>
          <w:sz w:val="24"/>
          <w:szCs w:val="24"/>
        </w:rPr>
        <w:t>Alaskan Pacific Sitka Spruce Forest and Beach Ridge</w:t>
      </w:r>
      <w:r>
        <w:rPr>
          <w:rFonts w:ascii="Times New Roman" w:hAnsi="Times New Roman" w:cs="Times New Roman"/>
          <w:b w:val="0"/>
          <w:bCs w:val="0"/>
          <w:sz w:val="24"/>
          <w:szCs w:val="24"/>
        </w:rPr>
        <w:t xml:space="preserve">. Currently each of the original BpS has its own model and description. Should any or </w:t>
      </w:r>
      <w:proofErr w:type="gramStart"/>
      <w:r>
        <w:rPr>
          <w:rFonts w:ascii="Times New Roman" w:hAnsi="Times New Roman" w:cs="Times New Roman"/>
          <w:b w:val="0"/>
          <w:bCs w:val="0"/>
          <w:sz w:val="24"/>
          <w:szCs w:val="24"/>
        </w:rPr>
        <w:t>all of</w:t>
      </w:r>
      <w:proofErr w:type="gramEnd"/>
      <w:r>
        <w:rPr>
          <w:rFonts w:ascii="Times New Roman" w:hAnsi="Times New Roman" w:cs="Times New Roman"/>
          <w:b w:val="0"/>
          <w:bCs w:val="0"/>
          <w:sz w:val="24"/>
          <w:szCs w:val="24"/>
        </w:rPr>
        <w:t xml:space="preserve"> these BpS be merged and represented by one or two BpS models and descriptions?</w:t>
      </w:r>
    </w:p>
    <w:p w14:paraId="2FCF6FB0" w14:textId="7C9F0C62" w:rsidR="00293103" w:rsidRDefault="00C76D16" w:rsidP="00C21ADD">
      <w:pPr>
        <w:numPr>
          <w:ilvl w:val="0"/>
          <w:numId w:val="2"/>
        </w:numPr>
      </w:pPr>
      <w:r>
        <w:t xml:space="preserve">How should this model differ from the </w:t>
      </w:r>
      <w:r w:rsidRPr="00536455">
        <w:t>Alaskan Pacific Maritime Western Hemlock Forest</w:t>
      </w:r>
      <w:r>
        <w:rPr>
          <w:b/>
          <w:bCs/>
        </w:rPr>
        <w:t xml:space="preserve"> </w:t>
      </w:r>
      <w:r>
        <w:t>BpS model (16460)?</w:t>
      </w:r>
    </w:p>
    <w:p w14:paraId="7CAB0F79" w14:textId="158ADAC4" w:rsidR="00C21ADD" w:rsidRDefault="00C21ADD" w:rsidP="00C21ADD">
      <w:pPr>
        <w:numPr>
          <w:ilvl w:val="0"/>
          <w:numId w:val="2"/>
        </w:numPr>
      </w:pPr>
      <w:r>
        <w:t>What are th</w:t>
      </w:r>
      <w:r w:rsidR="000826C0">
        <w:t>e indicator species for the states?</w:t>
      </w:r>
    </w:p>
    <w:p w14:paraId="0AF74D4D" w14:textId="6DB8E2D6" w:rsidR="000826C0" w:rsidRDefault="000826C0" w:rsidP="00C21ADD">
      <w:pPr>
        <w:numPr>
          <w:ilvl w:val="0"/>
          <w:numId w:val="2"/>
        </w:numPr>
      </w:pPr>
      <w:r>
        <w:t xml:space="preserve">What is a reasonable estimate for the proportion of states? </w:t>
      </w:r>
    </w:p>
    <w:p w14:paraId="314A8740" w14:textId="77777777" w:rsidR="00C76D16" w:rsidRPr="00C21ADD" w:rsidRDefault="00C76D16" w:rsidP="00C76D16">
      <w:pPr>
        <w:rPr>
          <w:b/>
          <w:bCs/>
        </w:rPr>
      </w:pPr>
    </w:p>
    <w:p w14:paraId="48F9525E" w14:textId="77777777" w:rsidR="00C83B69" w:rsidRPr="00C83B69" w:rsidRDefault="00293103" w:rsidP="00C83B69">
      <w:pPr>
        <w:rPr>
          <w:b/>
          <w:bCs/>
        </w:rPr>
      </w:pPr>
      <w:r>
        <w:t xml:space="preserve">In 2021 Kori Blankenship updated the state-and-transition model for this BpS. During LANDFIRE National it was thought that the states of this type would be difficult to map using LANDIFRE methods. While this may still be the case, Blankenship felt it was important to construct at least a conceptual model to represent the dynamics of the BpS. Blankenship </w:t>
      </w:r>
      <w:r w:rsidR="009A01CF">
        <w:t>used information from</w:t>
      </w:r>
      <w:r>
        <w:t xml:space="preserve"> the Fire Regime Condition Class Coastal Forest model by Karen A. Murphy and Evie Witten</w:t>
      </w:r>
      <w:r w:rsidR="009A01CF">
        <w:t xml:space="preserve"> and the </w:t>
      </w:r>
      <w:r w:rsidR="00C83B69">
        <w:t xml:space="preserve">LANDFIRE </w:t>
      </w:r>
      <w:r w:rsidR="00C83B69" w:rsidRPr="00C21ADD">
        <w:t>Alaskan Pacific Maritime Western Hemlock Forest</w:t>
      </w:r>
    </w:p>
    <w:p w14:paraId="3789DDD9" w14:textId="6227502A" w:rsidR="000A0BCE" w:rsidRDefault="00C83B69" w:rsidP="000A0BCE">
      <w:r>
        <w:t xml:space="preserve">BpS model by Sheila Spores and reviewed by Paul </w:t>
      </w:r>
      <w:proofErr w:type="spellStart"/>
      <w:r>
        <w:t>Alaback</w:t>
      </w:r>
      <w:proofErr w:type="spellEnd"/>
      <w:r>
        <w:t xml:space="preserve">, Roy Josephson, and Tom DeMeo. </w:t>
      </w:r>
      <w:r w:rsidR="00C21ADD">
        <w:t xml:space="preserve">In addition to model changes, </w:t>
      </w:r>
      <w:r w:rsidR="00C76D16">
        <w:t xml:space="preserve">Blankenship added to the disturbance regime and succession classes section of the model description which </w:t>
      </w:r>
      <w:r w:rsidR="00293103">
        <w:t>was</w:t>
      </w:r>
      <w:r w:rsidR="00C76D16">
        <w:t xml:space="preserve"> developed during LANDIFRE National</w:t>
      </w:r>
      <w:r w:rsidR="00293103">
        <w:t xml:space="preserve"> </w:t>
      </w:r>
      <w:r w:rsidR="000A0BCE">
        <w:t>largely based on work in the Kodiak Archipelago (Fleming and Spencer 2007) and conversations with Page Spencer.</w:t>
      </w:r>
    </w:p>
    <w:p w14:paraId="3F109264" w14:textId="77777777" w:rsidR="000A0BCE" w:rsidRDefault="000A0BCE" w:rsidP="000A0BCE">
      <w:pPr>
        <w:pStyle w:val="ReportSection"/>
      </w:pPr>
      <w:r>
        <w:t>Succession Classes</w:t>
      </w:r>
    </w:p>
    <w:p w14:paraId="79CCE7E2" w14:textId="77777777" w:rsidR="000A0BCE" w:rsidRDefault="000A0BCE" w:rsidP="000A0BCE"/>
    <w:p w14:paraId="727024BC" w14:textId="39D4E1A1" w:rsidR="00DD7150" w:rsidRDefault="00DD7150" w:rsidP="00DD7150">
      <w:pPr>
        <w:pStyle w:val="InfoPara"/>
      </w:pPr>
      <w:r>
        <w:t>Class A</w:t>
      </w:r>
      <w:r>
        <w:tab/>
      </w:r>
      <w:r w:rsidR="00C76D16">
        <w:t>3</w:t>
      </w:r>
      <w:r>
        <w:tab/>
      </w:r>
      <w:r>
        <w:tab/>
      </w:r>
      <w:r>
        <w:tab/>
      </w:r>
      <w:r>
        <w:tab/>
      </w:r>
      <w:r>
        <w:tab/>
        <w:t>Early Development 1 - All Structures</w:t>
      </w:r>
    </w:p>
    <w:p w14:paraId="533E3C27" w14:textId="77777777" w:rsidR="00DD7150" w:rsidRDefault="00DD7150" w:rsidP="00DD7150">
      <w:pPr>
        <w:pStyle w:val="SClassInfoPara"/>
      </w:pPr>
      <w:r>
        <w:t>Structural Information</w:t>
      </w:r>
    </w:p>
    <w:p w14:paraId="159687C0" w14:textId="77777777" w:rsidR="00DD7150" w:rsidRDefault="00DD7150" w:rsidP="00DD7150">
      <w:r>
        <w:t>Tree Size Class: Seedling/Sapling &lt;5"</w:t>
      </w:r>
    </w:p>
    <w:p w14:paraId="4AE29396" w14:textId="77777777" w:rsidR="00DD7150" w:rsidRDefault="00DD7150" w:rsidP="00DD7150"/>
    <w:p w14:paraId="7144BC3A" w14:textId="77777777" w:rsidR="00DD7150" w:rsidRDefault="00DD7150" w:rsidP="00DD7150">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616"/>
        <w:gridCol w:w="2256"/>
        <w:gridCol w:w="1956"/>
      </w:tblGrid>
      <w:tr w:rsidR="00DD7150" w:rsidRPr="006967B4" w14:paraId="75FFFBDE" w14:textId="77777777" w:rsidTr="006319C5">
        <w:tc>
          <w:tcPr>
            <w:tcW w:w="1056" w:type="dxa"/>
            <w:tcBorders>
              <w:top w:val="single" w:sz="2" w:space="0" w:color="auto"/>
              <w:bottom w:val="single" w:sz="12" w:space="0" w:color="000000"/>
            </w:tcBorders>
            <w:shd w:val="clear" w:color="auto" w:fill="auto"/>
          </w:tcPr>
          <w:p w14:paraId="74F5FBFF" w14:textId="77777777" w:rsidR="00DD7150" w:rsidRPr="006967B4" w:rsidRDefault="00DD7150" w:rsidP="006319C5">
            <w:pPr>
              <w:rPr>
                <w:b/>
                <w:bCs/>
              </w:rPr>
            </w:pPr>
            <w:r w:rsidRPr="006967B4">
              <w:rPr>
                <w:b/>
                <w:bCs/>
              </w:rPr>
              <w:t>Symbol</w:t>
            </w:r>
          </w:p>
        </w:tc>
        <w:tc>
          <w:tcPr>
            <w:tcW w:w="2616" w:type="dxa"/>
            <w:tcBorders>
              <w:top w:val="single" w:sz="2" w:space="0" w:color="auto"/>
              <w:bottom w:val="single" w:sz="12" w:space="0" w:color="000000"/>
            </w:tcBorders>
            <w:shd w:val="clear" w:color="auto" w:fill="auto"/>
          </w:tcPr>
          <w:p w14:paraId="1BD15A74" w14:textId="77777777" w:rsidR="00DD7150" w:rsidRPr="006967B4" w:rsidRDefault="00DD7150" w:rsidP="006319C5">
            <w:pPr>
              <w:rPr>
                <w:b/>
                <w:bCs/>
              </w:rPr>
            </w:pPr>
            <w:r w:rsidRPr="006967B4">
              <w:rPr>
                <w:b/>
                <w:bCs/>
              </w:rPr>
              <w:t>Scientific Name</w:t>
            </w:r>
          </w:p>
        </w:tc>
        <w:tc>
          <w:tcPr>
            <w:tcW w:w="2256" w:type="dxa"/>
            <w:tcBorders>
              <w:top w:val="single" w:sz="2" w:space="0" w:color="auto"/>
              <w:bottom w:val="single" w:sz="12" w:space="0" w:color="000000"/>
            </w:tcBorders>
            <w:shd w:val="clear" w:color="auto" w:fill="auto"/>
          </w:tcPr>
          <w:p w14:paraId="4987CE82" w14:textId="77777777" w:rsidR="00DD7150" w:rsidRPr="006967B4" w:rsidRDefault="00DD7150" w:rsidP="006319C5">
            <w:pPr>
              <w:rPr>
                <w:b/>
                <w:bCs/>
              </w:rPr>
            </w:pPr>
            <w:r w:rsidRPr="006967B4">
              <w:rPr>
                <w:b/>
                <w:bCs/>
              </w:rPr>
              <w:t>Common Name</w:t>
            </w:r>
          </w:p>
        </w:tc>
        <w:tc>
          <w:tcPr>
            <w:tcW w:w="1956" w:type="dxa"/>
            <w:tcBorders>
              <w:top w:val="single" w:sz="2" w:space="0" w:color="auto"/>
              <w:bottom w:val="single" w:sz="12" w:space="0" w:color="000000"/>
            </w:tcBorders>
            <w:shd w:val="clear" w:color="auto" w:fill="auto"/>
          </w:tcPr>
          <w:p w14:paraId="7A0A3E2B" w14:textId="77777777" w:rsidR="00DD7150" w:rsidRPr="006967B4" w:rsidRDefault="00DD7150" w:rsidP="006319C5">
            <w:pPr>
              <w:rPr>
                <w:b/>
                <w:bCs/>
              </w:rPr>
            </w:pPr>
            <w:r w:rsidRPr="006967B4">
              <w:rPr>
                <w:b/>
                <w:bCs/>
              </w:rPr>
              <w:t>Canopy Position</w:t>
            </w:r>
          </w:p>
        </w:tc>
      </w:tr>
      <w:tr w:rsidR="00CB7C5A" w:rsidRPr="006967B4" w14:paraId="578305C1" w14:textId="77777777" w:rsidTr="006319C5">
        <w:tc>
          <w:tcPr>
            <w:tcW w:w="1056" w:type="dxa"/>
            <w:tcBorders>
              <w:top w:val="single" w:sz="12" w:space="0" w:color="000000"/>
            </w:tcBorders>
            <w:shd w:val="clear" w:color="auto" w:fill="auto"/>
          </w:tcPr>
          <w:p w14:paraId="786E646A" w14:textId="0756ABDE" w:rsidR="00CB7C5A" w:rsidRPr="006967B4" w:rsidRDefault="00CB7C5A" w:rsidP="00CB7C5A">
            <w:pPr>
              <w:rPr>
                <w:bCs/>
              </w:rPr>
            </w:pPr>
            <w:r w:rsidRPr="006967B4">
              <w:rPr>
                <w:bCs/>
              </w:rPr>
              <w:t>PISI</w:t>
            </w:r>
          </w:p>
        </w:tc>
        <w:tc>
          <w:tcPr>
            <w:tcW w:w="2616" w:type="dxa"/>
            <w:tcBorders>
              <w:top w:val="single" w:sz="12" w:space="0" w:color="000000"/>
            </w:tcBorders>
            <w:shd w:val="clear" w:color="auto" w:fill="auto"/>
          </w:tcPr>
          <w:p w14:paraId="3E0F1E95" w14:textId="230C1135" w:rsidR="00CB7C5A" w:rsidRPr="006967B4" w:rsidRDefault="00CB7C5A" w:rsidP="00CB7C5A">
            <w:proofErr w:type="spellStart"/>
            <w:r w:rsidRPr="006967B4">
              <w:t>Picea</w:t>
            </w:r>
            <w:proofErr w:type="spellEnd"/>
            <w:r w:rsidRPr="006967B4">
              <w:t xml:space="preserve"> </w:t>
            </w:r>
            <w:proofErr w:type="spellStart"/>
            <w:r w:rsidRPr="006967B4">
              <w:t>sitchensis</w:t>
            </w:r>
            <w:proofErr w:type="spellEnd"/>
          </w:p>
        </w:tc>
        <w:tc>
          <w:tcPr>
            <w:tcW w:w="2256" w:type="dxa"/>
            <w:tcBorders>
              <w:top w:val="single" w:sz="12" w:space="0" w:color="000000"/>
            </w:tcBorders>
            <w:shd w:val="clear" w:color="auto" w:fill="auto"/>
          </w:tcPr>
          <w:p w14:paraId="65151F81" w14:textId="20FCE284" w:rsidR="00CB7C5A" w:rsidRPr="006967B4" w:rsidRDefault="00CB7C5A" w:rsidP="00CB7C5A">
            <w:r w:rsidRPr="006967B4">
              <w:t>Sitka spruce</w:t>
            </w:r>
          </w:p>
        </w:tc>
        <w:tc>
          <w:tcPr>
            <w:tcW w:w="1956" w:type="dxa"/>
            <w:tcBorders>
              <w:top w:val="single" w:sz="12" w:space="0" w:color="000000"/>
            </w:tcBorders>
            <w:shd w:val="clear" w:color="auto" w:fill="auto"/>
          </w:tcPr>
          <w:p w14:paraId="76668ED9" w14:textId="208AA7A4" w:rsidR="00CB7C5A" w:rsidRPr="006967B4" w:rsidRDefault="00CB7C5A" w:rsidP="00CB7C5A">
            <w:r w:rsidRPr="006967B4">
              <w:t>Upper</w:t>
            </w:r>
          </w:p>
        </w:tc>
      </w:tr>
      <w:tr w:rsidR="00CB7C5A" w:rsidRPr="006967B4" w14:paraId="07E33648" w14:textId="77777777" w:rsidTr="006319C5">
        <w:tc>
          <w:tcPr>
            <w:tcW w:w="1056" w:type="dxa"/>
            <w:shd w:val="clear" w:color="auto" w:fill="auto"/>
          </w:tcPr>
          <w:p w14:paraId="58809EBE" w14:textId="1B848416" w:rsidR="00CB7C5A" w:rsidRPr="006967B4" w:rsidRDefault="00CB7C5A" w:rsidP="00CB7C5A">
            <w:pPr>
              <w:rPr>
                <w:bCs/>
              </w:rPr>
            </w:pPr>
            <w:r w:rsidRPr="000A0BCE">
              <w:rPr>
                <w:bCs/>
              </w:rPr>
              <w:t>OPHO</w:t>
            </w:r>
          </w:p>
        </w:tc>
        <w:tc>
          <w:tcPr>
            <w:tcW w:w="2616" w:type="dxa"/>
            <w:shd w:val="clear" w:color="auto" w:fill="auto"/>
          </w:tcPr>
          <w:p w14:paraId="5956D2DD" w14:textId="45CBFFAE" w:rsidR="00CB7C5A" w:rsidRPr="006967B4" w:rsidRDefault="00CB7C5A" w:rsidP="00CB7C5A">
            <w:proofErr w:type="spellStart"/>
            <w:r w:rsidRPr="000A0BCE">
              <w:t>Oplopanax</w:t>
            </w:r>
            <w:proofErr w:type="spellEnd"/>
            <w:r w:rsidRPr="000A0BCE">
              <w:t xml:space="preserve"> </w:t>
            </w:r>
            <w:proofErr w:type="spellStart"/>
            <w:r w:rsidRPr="000A0BCE">
              <w:t>horridus</w:t>
            </w:r>
            <w:proofErr w:type="spellEnd"/>
          </w:p>
        </w:tc>
        <w:tc>
          <w:tcPr>
            <w:tcW w:w="2256" w:type="dxa"/>
            <w:shd w:val="clear" w:color="auto" w:fill="auto"/>
          </w:tcPr>
          <w:p w14:paraId="72E43B14" w14:textId="3E1C9F30" w:rsidR="00CB7C5A" w:rsidRPr="006967B4" w:rsidRDefault="00CB7C5A" w:rsidP="00CB7C5A">
            <w:proofErr w:type="spellStart"/>
            <w:r w:rsidRPr="000A0BCE">
              <w:t>Devilsclub</w:t>
            </w:r>
            <w:proofErr w:type="spellEnd"/>
          </w:p>
        </w:tc>
        <w:tc>
          <w:tcPr>
            <w:tcW w:w="1956" w:type="dxa"/>
            <w:shd w:val="clear" w:color="auto" w:fill="auto"/>
          </w:tcPr>
          <w:p w14:paraId="38BB6374" w14:textId="11061C43" w:rsidR="00CB7C5A" w:rsidRPr="006967B4" w:rsidRDefault="00CB7C5A" w:rsidP="00CB7C5A">
            <w:r w:rsidRPr="006967B4">
              <w:t>Upper</w:t>
            </w:r>
          </w:p>
        </w:tc>
      </w:tr>
      <w:tr w:rsidR="00CB7C5A" w:rsidRPr="006967B4" w14:paraId="574FFB42" w14:textId="77777777" w:rsidTr="006319C5">
        <w:tc>
          <w:tcPr>
            <w:tcW w:w="1056" w:type="dxa"/>
            <w:shd w:val="clear" w:color="auto" w:fill="auto"/>
          </w:tcPr>
          <w:p w14:paraId="32A6132B" w14:textId="77777777" w:rsidR="00CB7C5A" w:rsidRPr="006967B4" w:rsidRDefault="00CB7C5A" w:rsidP="00CB7C5A">
            <w:pPr>
              <w:rPr>
                <w:bCs/>
              </w:rPr>
            </w:pPr>
            <w:r w:rsidRPr="006967B4">
              <w:rPr>
                <w:bCs/>
              </w:rPr>
              <w:t>VAOV</w:t>
            </w:r>
          </w:p>
        </w:tc>
        <w:tc>
          <w:tcPr>
            <w:tcW w:w="2616" w:type="dxa"/>
            <w:shd w:val="clear" w:color="auto" w:fill="auto"/>
          </w:tcPr>
          <w:p w14:paraId="283A1624" w14:textId="77777777" w:rsidR="00CB7C5A" w:rsidRPr="006967B4" w:rsidRDefault="00CB7C5A" w:rsidP="00CB7C5A">
            <w:r w:rsidRPr="006967B4">
              <w:t xml:space="preserve">Vaccinium </w:t>
            </w:r>
            <w:proofErr w:type="spellStart"/>
            <w:r w:rsidRPr="006967B4">
              <w:t>ovalifolium</w:t>
            </w:r>
            <w:proofErr w:type="spellEnd"/>
          </w:p>
        </w:tc>
        <w:tc>
          <w:tcPr>
            <w:tcW w:w="2256" w:type="dxa"/>
            <w:shd w:val="clear" w:color="auto" w:fill="auto"/>
          </w:tcPr>
          <w:p w14:paraId="57701B6C" w14:textId="77777777" w:rsidR="00CB7C5A" w:rsidRPr="006967B4" w:rsidRDefault="00CB7C5A" w:rsidP="00CB7C5A">
            <w:r w:rsidRPr="006967B4">
              <w:t>Oval-leaf blueberry</w:t>
            </w:r>
          </w:p>
        </w:tc>
        <w:tc>
          <w:tcPr>
            <w:tcW w:w="1956" w:type="dxa"/>
            <w:shd w:val="clear" w:color="auto" w:fill="auto"/>
          </w:tcPr>
          <w:p w14:paraId="02D8EEDB" w14:textId="76468AB8" w:rsidR="00CB7C5A" w:rsidRPr="006967B4" w:rsidRDefault="00CB7C5A" w:rsidP="00CB7C5A">
            <w:r w:rsidRPr="006967B4">
              <w:t>Upper</w:t>
            </w:r>
          </w:p>
        </w:tc>
      </w:tr>
      <w:tr w:rsidR="00CB7C5A" w:rsidRPr="006967B4" w14:paraId="2596EF4F" w14:textId="77777777" w:rsidTr="006319C5">
        <w:tc>
          <w:tcPr>
            <w:tcW w:w="1056" w:type="dxa"/>
            <w:shd w:val="clear" w:color="auto" w:fill="auto"/>
          </w:tcPr>
          <w:p w14:paraId="3266F98F" w14:textId="0F47DF53" w:rsidR="00CB7C5A" w:rsidRPr="006967B4" w:rsidRDefault="00CB7C5A" w:rsidP="00CB7C5A">
            <w:pPr>
              <w:rPr>
                <w:bCs/>
              </w:rPr>
            </w:pPr>
            <w:r w:rsidRPr="000A0BCE">
              <w:rPr>
                <w:bCs/>
              </w:rPr>
              <w:t>SARA2</w:t>
            </w:r>
          </w:p>
        </w:tc>
        <w:tc>
          <w:tcPr>
            <w:tcW w:w="2616" w:type="dxa"/>
            <w:shd w:val="clear" w:color="auto" w:fill="auto"/>
          </w:tcPr>
          <w:p w14:paraId="3380A09E" w14:textId="1CE6130B" w:rsidR="00CB7C5A" w:rsidRPr="006967B4" w:rsidRDefault="00CB7C5A" w:rsidP="00CB7C5A">
            <w:r w:rsidRPr="000A0BCE">
              <w:t xml:space="preserve">Sambucus </w:t>
            </w:r>
            <w:proofErr w:type="spellStart"/>
            <w:r w:rsidRPr="000A0BCE">
              <w:t>racemosa</w:t>
            </w:r>
            <w:proofErr w:type="spellEnd"/>
          </w:p>
        </w:tc>
        <w:tc>
          <w:tcPr>
            <w:tcW w:w="2256" w:type="dxa"/>
            <w:shd w:val="clear" w:color="auto" w:fill="auto"/>
          </w:tcPr>
          <w:p w14:paraId="689E93AE" w14:textId="4E140724" w:rsidR="00CB7C5A" w:rsidRPr="006967B4" w:rsidRDefault="00CB7C5A" w:rsidP="00CB7C5A">
            <w:r w:rsidRPr="000A0BCE">
              <w:t>Red elderberry</w:t>
            </w:r>
          </w:p>
        </w:tc>
        <w:tc>
          <w:tcPr>
            <w:tcW w:w="1956" w:type="dxa"/>
            <w:shd w:val="clear" w:color="auto" w:fill="auto"/>
          </w:tcPr>
          <w:p w14:paraId="26946297" w14:textId="077ECB02" w:rsidR="00CB7C5A" w:rsidRPr="006967B4" w:rsidRDefault="00CB7C5A" w:rsidP="00CB7C5A">
            <w:r w:rsidRPr="006967B4">
              <w:t>Upper</w:t>
            </w:r>
          </w:p>
        </w:tc>
      </w:tr>
    </w:tbl>
    <w:p w14:paraId="2A6762DF" w14:textId="77777777" w:rsidR="00DD7150" w:rsidRDefault="00DD7150" w:rsidP="00DD7150"/>
    <w:p w14:paraId="5B48CF30" w14:textId="77777777" w:rsidR="00DD7150" w:rsidRDefault="00DD7150" w:rsidP="00DD7150">
      <w:pPr>
        <w:pStyle w:val="SClassInfoPara"/>
      </w:pPr>
      <w:r>
        <w:t>Description</w:t>
      </w:r>
    </w:p>
    <w:p w14:paraId="13415DE6" w14:textId="77777777" w:rsidR="00DD7150" w:rsidRDefault="00DD7150" w:rsidP="00DD7150">
      <w:r>
        <w:t>Post disturbance stand initiation</w:t>
      </w:r>
    </w:p>
    <w:p w14:paraId="4DBC04E4" w14:textId="77777777" w:rsidR="00DD7150" w:rsidRDefault="00DD7150" w:rsidP="00DD7150"/>
    <w:p w14:paraId="41146B7B" w14:textId="77777777" w:rsidR="00DD7150" w:rsidRDefault="00DD7150" w:rsidP="00DD7150">
      <w:r>
        <w:t xml:space="preserve">Herbs, </w:t>
      </w:r>
      <w:proofErr w:type="gramStart"/>
      <w:r>
        <w:t>shrubs</w:t>
      </w:r>
      <w:proofErr w:type="gramEnd"/>
      <w:r>
        <w:t xml:space="preserve"> and tree seedlings grow from seeds, sprouts and advance regeneration. Within five years following disturbance, a vigorous shrub layer develops, and will often persist past age 20yrs. Thirty years is used as the estimate of the end of this stage (</w:t>
      </w:r>
      <w:proofErr w:type="spellStart"/>
      <w:r>
        <w:t>Alaback</w:t>
      </w:r>
      <w:proofErr w:type="spellEnd"/>
      <w:r>
        <w:t xml:space="preserve"> 1984, DeMeo et al. 1992). By age 50, shrub cover is reduced past the pre-disturbance level (DeMeo et al. 1992). Post disturbance conifer regeneration will depend on the pre disturbance stand composition and the type of disturbance. Hemlock is more likely to regenerate following windthrow whereas spruce is more likely to regenerate if mineral soil is exposed (e.g. after a landslide).</w:t>
      </w:r>
    </w:p>
    <w:p w14:paraId="4E530B41" w14:textId="77777777" w:rsidR="00DD7150" w:rsidRDefault="00DD7150" w:rsidP="00DD7150"/>
    <w:p w14:paraId="62E38E5C" w14:textId="66DD1810" w:rsidR="00DD7150" w:rsidRDefault="00DD7150" w:rsidP="00DD7150">
      <w:pPr>
        <w:pStyle w:val="InfoPara"/>
        <w:pBdr>
          <w:top w:val="single" w:sz="6" w:space="1" w:color="auto"/>
        </w:pBdr>
      </w:pPr>
      <w:r>
        <w:t>Class B</w:t>
      </w:r>
      <w:r>
        <w:tab/>
        <w:t>1</w:t>
      </w:r>
      <w:r w:rsidR="00C76D16">
        <w:t>2</w:t>
      </w:r>
      <w:r>
        <w:tab/>
      </w:r>
      <w:r>
        <w:tab/>
      </w:r>
      <w:r>
        <w:tab/>
      </w:r>
      <w:r>
        <w:tab/>
      </w:r>
      <w:r>
        <w:tab/>
        <w:t>Mid Development 1 - Closed</w:t>
      </w:r>
    </w:p>
    <w:p w14:paraId="4ED93FC7" w14:textId="77777777" w:rsidR="00DD7150" w:rsidRDefault="00DD7150" w:rsidP="00DD7150">
      <w:pPr>
        <w:pStyle w:val="SClassInfoPara"/>
      </w:pPr>
      <w:r>
        <w:t>Structural Information</w:t>
      </w:r>
    </w:p>
    <w:p w14:paraId="7F70A5C2" w14:textId="77777777" w:rsidR="00DD7150" w:rsidRDefault="00DD7150" w:rsidP="00DD7150">
      <w:r>
        <w:t>Tree Size Class: Med. 9–20" (</w:t>
      </w:r>
      <w:proofErr w:type="spellStart"/>
      <w:r>
        <w:t>swd</w:t>
      </w:r>
      <w:proofErr w:type="spellEnd"/>
      <w:r>
        <w:t>)/11–20" (</w:t>
      </w:r>
      <w:proofErr w:type="spellStart"/>
      <w:r>
        <w:t>hwd</w:t>
      </w:r>
      <w:proofErr w:type="spellEnd"/>
      <w:r>
        <w:t>)</w:t>
      </w:r>
    </w:p>
    <w:p w14:paraId="1F93F5F8" w14:textId="77777777" w:rsidR="00DD7150" w:rsidRDefault="00DD7150" w:rsidP="00DD7150"/>
    <w:p w14:paraId="0A4FF38E" w14:textId="77777777" w:rsidR="00DD7150" w:rsidRDefault="00DD7150" w:rsidP="00DD7150">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208"/>
        <w:gridCol w:w="2052"/>
        <w:gridCol w:w="1956"/>
      </w:tblGrid>
      <w:tr w:rsidR="00DD7150" w:rsidRPr="006967B4" w14:paraId="19D567FA" w14:textId="77777777" w:rsidTr="006319C5">
        <w:tc>
          <w:tcPr>
            <w:tcW w:w="1056" w:type="dxa"/>
            <w:tcBorders>
              <w:top w:val="single" w:sz="2" w:space="0" w:color="auto"/>
              <w:bottom w:val="single" w:sz="12" w:space="0" w:color="000000"/>
            </w:tcBorders>
            <w:shd w:val="clear" w:color="auto" w:fill="auto"/>
          </w:tcPr>
          <w:p w14:paraId="383F3480" w14:textId="77777777" w:rsidR="00DD7150" w:rsidRPr="006967B4" w:rsidRDefault="00DD7150" w:rsidP="006319C5">
            <w:pPr>
              <w:rPr>
                <w:b/>
                <w:bCs/>
              </w:rPr>
            </w:pPr>
            <w:r w:rsidRPr="006967B4">
              <w:rPr>
                <w:b/>
                <w:bCs/>
              </w:rPr>
              <w:t>Symbol</w:t>
            </w:r>
          </w:p>
        </w:tc>
        <w:tc>
          <w:tcPr>
            <w:tcW w:w="2208" w:type="dxa"/>
            <w:tcBorders>
              <w:top w:val="single" w:sz="2" w:space="0" w:color="auto"/>
              <w:bottom w:val="single" w:sz="12" w:space="0" w:color="000000"/>
            </w:tcBorders>
            <w:shd w:val="clear" w:color="auto" w:fill="auto"/>
          </w:tcPr>
          <w:p w14:paraId="6BCDE8E4" w14:textId="77777777" w:rsidR="00DD7150" w:rsidRPr="006967B4" w:rsidRDefault="00DD7150" w:rsidP="006319C5">
            <w:pPr>
              <w:rPr>
                <w:b/>
                <w:bCs/>
              </w:rPr>
            </w:pPr>
            <w:r w:rsidRPr="006967B4">
              <w:rPr>
                <w:b/>
                <w:bCs/>
              </w:rPr>
              <w:t>Scientific Name</w:t>
            </w:r>
          </w:p>
        </w:tc>
        <w:tc>
          <w:tcPr>
            <w:tcW w:w="2052" w:type="dxa"/>
            <w:tcBorders>
              <w:top w:val="single" w:sz="2" w:space="0" w:color="auto"/>
              <w:bottom w:val="single" w:sz="12" w:space="0" w:color="000000"/>
            </w:tcBorders>
            <w:shd w:val="clear" w:color="auto" w:fill="auto"/>
          </w:tcPr>
          <w:p w14:paraId="556C5D3A" w14:textId="77777777" w:rsidR="00DD7150" w:rsidRPr="006967B4" w:rsidRDefault="00DD7150" w:rsidP="006319C5">
            <w:pPr>
              <w:rPr>
                <w:b/>
                <w:bCs/>
              </w:rPr>
            </w:pPr>
            <w:r w:rsidRPr="006967B4">
              <w:rPr>
                <w:b/>
                <w:bCs/>
              </w:rPr>
              <w:t>Common Name</w:t>
            </w:r>
          </w:p>
        </w:tc>
        <w:tc>
          <w:tcPr>
            <w:tcW w:w="1956" w:type="dxa"/>
            <w:tcBorders>
              <w:top w:val="single" w:sz="2" w:space="0" w:color="auto"/>
              <w:bottom w:val="single" w:sz="12" w:space="0" w:color="000000"/>
            </w:tcBorders>
            <w:shd w:val="clear" w:color="auto" w:fill="auto"/>
          </w:tcPr>
          <w:p w14:paraId="39415136" w14:textId="77777777" w:rsidR="00DD7150" w:rsidRPr="006967B4" w:rsidRDefault="00DD7150" w:rsidP="006319C5">
            <w:pPr>
              <w:rPr>
                <w:b/>
                <w:bCs/>
              </w:rPr>
            </w:pPr>
            <w:r w:rsidRPr="006967B4">
              <w:rPr>
                <w:b/>
                <w:bCs/>
              </w:rPr>
              <w:t>Canopy Position</w:t>
            </w:r>
          </w:p>
        </w:tc>
      </w:tr>
      <w:tr w:rsidR="00DD7150" w:rsidRPr="006967B4" w14:paraId="783059AA" w14:textId="77777777" w:rsidTr="006319C5">
        <w:tc>
          <w:tcPr>
            <w:tcW w:w="1056" w:type="dxa"/>
            <w:shd w:val="clear" w:color="auto" w:fill="auto"/>
          </w:tcPr>
          <w:p w14:paraId="6C7CBC4A" w14:textId="77777777" w:rsidR="00DD7150" w:rsidRPr="006967B4" w:rsidRDefault="00DD7150" w:rsidP="006319C5">
            <w:pPr>
              <w:rPr>
                <w:bCs/>
              </w:rPr>
            </w:pPr>
            <w:r w:rsidRPr="006967B4">
              <w:rPr>
                <w:bCs/>
              </w:rPr>
              <w:t>PISI</w:t>
            </w:r>
          </w:p>
        </w:tc>
        <w:tc>
          <w:tcPr>
            <w:tcW w:w="2208" w:type="dxa"/>
            <w:shd w:val="clear" w:color="auto" w:fill="auto"/>
          </w:tcPr>
          <w:p w14:paraId="0850498A" w14:textId="77777777" w:rsidR="00DD7150" w:rsidRPr="006967B4" w:rsidRDefault="00DD7150" w:rsidP="006319C5">
            <w:proofErr w:type="spellStart"/>
            <w:r w:rsidRPr="006967B4">
              <w:t>Picea</w:t>
            </w:r>
            <w:proofErr w:type="spellEnd"/>
            <w:r w:rsidRPr="006967B4">
              <w:t xml:space="preserve"> </w:t>
            </w:r>
            <w:proofErr w:type="spellStart"/>
            <w:r w:rsidRPr="006967B4">
              <w:t>sitchensis</w:t>
            </w:r>
            <w:proofErr w:type="spellEnd"/>
          </w:p>
        </w:tc>
        <w:tc>
          <w:tcPr>
            <w:tcW w:w="2052" w:type="dxa"/>
            <w:shd w:val="clear" w:color="auto" w:fill="auto"/>
          </w:tcPr>
          <w:p w14:paraId="0B21E0EB" w14:textId="77777777" w:rsidR="00DD7150" w:rsidRPr="006967B4" w:rsidRDefault="00DD7150" w:rsidP="006319C5">
            <w:r w:rsidRPr="006967B4">
              <w:t>Sitka spruce</w:t>
            </w:r>
          </w:p>
        </w:tc>
        <w:tc>
          <w:tcPr>
            <w:tcW w:w="1956" w:type="dxa"/>
            <w:shd w:val="clear" w:color="auto" w:fill="auto"/>
          </w:tcPr>
          <w:p w14:paraId="2DBE4A2D" w14:textId="77777777" w:rsidR="00DD7150" w:rsidRPr="006967B4" w:rsidRDefault="00DD7150" w:rsidP="006319C5">
            <w:r w:rsidRPr="006967B4">
              <w:t>Upper</w:t>
            </w:r>
          </w:p>
        </w:tc>
      </w:tr>
    </w:tbl>
    <w:p w14:paraId="71ECCD3C" w14:textId="77777777" w:rsidR="00DD7150" w:rsidRDefault="00DD7150" w:rsidP="00DD7150"/>
    <w:p w14:paraId="248A6804" w14:textId="77777777" w:rsidR="00DD7150" w:rsidRDefault="00DD7150" w:rsidP="00DD7150">
      <w:pPr>
        <w:pStyle w:val="SClassInfoPara"/>
      </w:pPr>
      <w:r>
        <w:t>Description</w:t>
      </w:r>
    </w:p>
    <w:p w14:paraId="6CC5269C" w14:textId="77777777" w:rsidR="00DD7150" w:rsidRDefault="00DD7150" w:rsidP="00DD7150">
      <w:r>
        <w:t>Stem exclusion</w:t>
      </w:r>
    </w:p>
    <w:p w14:paraId="6267219C" w14:textId="77777777" w:rsidR="00DD7150" w:rsidRDefault="00DD7150" w:rsidP="00DD7150"/>
    <w:p w14:paraId="29815017" w14:textId="77777777" w:rsidR="00DD7150" w:rsidRDefault="00DD7150" w:rsidP="00DD7150">
      <w:r>
        <w:t xml:space="preserve">Tree canopy closes and shade in-tolerant species in the understory are lost. Forest structure becomes stratified, with slower-growing, shade tolerant conifer species forming lower canopy strata. Some trees are thinned from the stand due to lack of resources (e.g., light, growing space, nutrients, etc.). Spruce and hemlock </w:t>
      </w:r>
      <w:r w:rsidRPr="000826C0">
        <w:t>dominate. Understory can be completely void of vegetation, therefore no understory species are listed as indicators for this class.</w:t>
      </w:r>
      <w:r>
        <w:t xml:space="preserve"> </w:t>
      </w:r>
    </w:p>
    <w:p w14:paraId="60EA43D7" w14:textId="77777777" w:rsidR="00DD7150" w:rsidRDefault="00DD7150" w:rsidP="00DD7150"/>
    <w:p w14:paraId="163985DF" w14:textId="1DA961AE" w:rsidR="00DD7150" w:rsidRDefault="00DD7150" w:rsidP="00DD7150">
      <w:pPr>
        <w:pStyle w:val="InfoPara"/>
        <w:pBdr>
          <w:top w:val="single" w:sz="6" w:space="1" w:color="auto"/>
        </w:pBdr>
      </w:pPr>
      <w:r>
        <w:t>Class C</w:t>
      </w:r>
      <w:r>
        <w:tab/>
        <w:t>2</w:t>
      </w:r>
      <w:r w:rsidR="00C76D16">
        <w:t>7</w:t>
      </w:r>
      <w:r>
        <w:tab/>
      </w:r>
      <w:r>
        <w:tab/>
      </w:r>
      <w:r>
        <w:tab/>
      </w:r>
      <w:r>
        <w:tab/>
      </w:r>
      <w:r>
        <w:tab/>
        <w:t>Late Development 1 - Closed</w:t>
      </w:r>
    </w:p>
    <w:p w14:paraId="37D16BAB" w14:textId="77777777" w:rsidR="00DD7150" w:rsidRDefault="00DD7150" w:rsidP="00DD7150">
      <w:pPr>
        <w:pStyle w:val="SClassInfoPara"/>
      </w:pPr>
      <w:r>
        <w:t>Structural Information</w:t>
      </w:r>
    </w:p>
    <w:p w14:paraId="781C46AD" w14:textId="77777777" w:rsidR="00DD7150" w:rsidRDefault="00DD7150" w:rsidP="00DD7150">
      <w:r>
        <w:t>Tree Size Class: Large 20" – 40"</w:t>
      </w:r>
    </w:p>
    <w:p w14:paraId="6FD04698" w14:textId="77777777" w:rsidR="00DD7150" w:rsidRDefault="00DD7150" w:rsidP="00DD7150"/>
    <w:p w14:paraId="243116DA" w14:textId="77777777" w:rsidR="00DD7150" w:rsidRDefault="00DD7150" w:rsidP="00DD7150">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616"/>
        <w:gridCol w:w="2256"/>
        <w:gridCol w:w="1956"/>
      </w:tblGrid>
      <w:tr w:rsidR="00DD7150" w:rsidRPr="006967B4" w14:paraId="6133EF87" w14:textId="77777777" w:rsidTr="006319C5">
        <w:tc>
          <w:tcPr>
            <w:tcW w:w="1056" w:type="dxa"/>
            <w:tcBorders>
              <w:top w:val="single" w:sz="2" w:space="0" w:color="auto"/>
              <w:bottom w:val="single" w:sz="12" w:space="0" w:color="000000"/>
            </w:tcBorders>
            <w:shd w:val="clear" w:color="auto" w:fill="auto"/>
          </w:tcPr>
          <w:p w14:paraId="0A4676C0" w14:textId="77777777" w:rsidR="00DD7150" w:rsidRPr="006967B4" w:rsidRDefault="00DD7150" w:rsidP="006319C5">
            <w:pPr>
              <w:rPr>
                <w:b/>
                <w:bCs/>
              </w:rPr>
            </w:pPr>
            <w:r w:rsidRPr="006967B4">
              <w:rPr>
                <w:b/>
                <w:bCs/>
              </w:rPr>
              <w:t>Symbol</w:t>
            </w:r>
          </w:p>
        </w:tc>
        <w:tc>
          <w:tcPr>
            <w:tcW w:w="2616" w:type="dxa"/>
            <w:tcBorders>
              <w:top w:val="single" w:sz="2" w:space="0" w:color="auto"/>
              <w:bottom w:val="single" w:sz="12" w:space="0" w:color="000000"/>
            </w:tcBorders>
            <w:shd w:val="clear" w:color="auto" w:fill="auto"/>
          </w:tcPr>
          <w:p w14:paraId="4C465726" w14:textId="77777777" w:rsidR="00DD7150" w:rsidRPr="006967B4" w:rsidRDefault="00DD7150" w:rsidP="006319C5">
            <w:pPr>
              <w:rPr>
                <w:b/>
                <w:bCs/>
              </w:rPr>
            </w:pPr>
            <w:r w:rsidRPr="006967B4">
              <w:rPr>
                <w:b/>
                <w:bCs/>
              </w:rPr>
              <w:t>Scientific Name</w:t>
            </w:r>
          </w:p>
        </w:tc>
        <w:tc>
          <w:tcPr>
            <w:tcW w:w="2256" w:type="dxa"/>
            <w:tcBorders>
              <w:top w:val="single" w:sz="2" w:space="0" w:color="auto"/>
              <w:bottom w:val="single" w:sz="12" w:space="0" w:color="000000"/>
            </w:tcBorders>
            <w:shd w:val="clear" w:color="auto" w:fill="auto"/>
          </w:tcPr>
          <w:p w14:paraId="418A3DDF" w14:textId="77777777" w:rsidR="00DD7150" w:rsidRPr="006967B4" w:rsidRDefault="00DD7150" w:rsidP="006319C5">
            <w:pPr>
              <w:rPr>
                <w:b/>
                <w:bCs/>
              </w:rPr>
            </w:pPr>
            <w:r w:rsidRPr="006967B4">
              <w:rPr>
                <w:b/>
                <w:bCs/>
              </w:rPr>
              <w:t>Common Name</w:t>
            </w:r>
          </w:p>
        </w:tc>
        <w:tc>
          <w:tcPr>
            <w:tcW w:w="1956" w:type="dxa"/>
            <w:tcBorders>
              <w:top w:val="single" w:sz="2" w:space="0" w:color="auto"/>
              <w:bottom w:val="single" w:sz="12" w:space="0" w:color="000000"/>
            </w:tcBorders>
            <w:shd w:val="clear" w:color="auto" w:fill="auto"/>
          </w:tcPr>
          <w:p w14:paraId="6F747185" w14:textId="77777777" w:rsidR="00DD7150" w:rsidRPr="006967B4" w:rsidRDefault="00DD7150" w:rsidP="006319C5">
            <w:pPr>
              <w:rPr>
                <w:b/>
                <w:bCs/>
              </w:rPr>
            </w:pPr>
            <w:r w:rsidRPr="006967B4">
              <w:rPr>
                <w:b/>
                <w:bCs/>
              </w:rPr>
              <w:t>Canopy Position</w:t>
            </w:r>
          </w:p>
        </w:tc>
      </w:tr>
      <w:tr w:rsidR="00C21ADD" w:rsidRPr="006967B4" w14:paraId="074E817A" w14:textId="77777777" w:rsidTr="006319C5">
        <w:tc>
          <w:tcPr>
            <w:tcW w:w="1056" w:type="dxa"/>
            <w:tcBorders>
              <w:top w:val="single" w:sz="12" w:space="0" w:color="000000"/>
            </w:tcBorders>
            <w:shd w:val="clear" w:color="auto" w:fill="auto"/>
          </w:tcPr>
          <w:p w14:paraId="207903C2" w14:textId="6292D95B" w:rsidR="00C21ADD" w:rsidRPr="006967B4" w:rsidRDefault="00C21ADD" w:rsidP="00C21ADD">
            <w:pPr>
              <w:rPr>
                <w:bCs/>
              </w:rPr>
            </w:pPr>
            <w:r w:rsidRPr="000A0BCE">
              <w:rPr>
                <w:bCs/>
              </w:rPr>
              <w:t>PISI</w:t>
            </w:r>
          </w:p>
        </w:tc>
        <w:tc>
          <w:tcPr>
            <w:tcW w:w="2616" w:type="dxa"/>
            <w:tcBorders>
              <w:top w:val="single" w:sz="12" w:space="0" w:color="000000"/>
            </w:tcBorders>
            <w:shd w:val="clear" w:color="auto" w:fill="auto"/>
          </w:tcPr>
          <w:p w14:paraId="5D91EAAA" w14:textId="1CB14873" w:rsidR="00C21ADD" w:rsidRPr="006967B4" w:rsidRDefault="00C21ADD" w:rsidP="00C21ADD">
            <w:proofErr w:type="spellStart"/>
            <w:r w:rsidRPr="000A0BCE">
              <w:t>Picea</w:t>
            </w:r>
            <w:proofErr w:type="spellEnd"/>
            <w:r w:rsidRPr="000A0BCE">
              <w:t xml:space="preserve"> </w:t>
            </w:r>
            <w:proofErr w:type="spellStart"/>
            <w:r w:rsidRPr="000A0BCE">
              <w:t>sitchensis</w:t>
            </w:r>
            <w:proofErr w:type="spellEnd"/>
          </w:p>
        </w:tc>
        <w:tc>
          <w:tcPr>
            <w:tcW w:w="2256" w:type="dxa"/>
            <w:tcBorders>
              <w:top w:val="single" w:sz="12" w:space="0" w:color="000000"/>
            </w:tcBorders>
            <w:shd w:val="clear" w:color="auto" w:fill="auto"/>
          </w:tcPr>
          <w:p w14:paraId="41E456A5" w14:textId="07906CE0" w:rsidR="00C21ADD" w:rsidRPr="006967B4" w:rsidRDefault="00C21ADD" w:rsidP="00C21ADD">
            <w:r w:rsidRPr="000A0BCE">
              <w:t>Sitka spruce</w:t>
            </w:r>
          </w:p>
        </w:tc>
        <w:tc>
          <w:tcPr>
            <w:tcW w:w="1956" w:type="dxa"/>
            <w:tcBorders>
              <w:top w:val="single" w:sz="12" w:space="0" w:color="000000"/>
            </w:tcBorders>
            <w:shd w:val="clear" w:color="auto" w:fill="auto"/>
          </w:tcPr>
          <w:p w14:paraId="6FDCDE71" w14:textId="7DFE33D0" w:rsidR="00C21ADD" w:rsidRPr="006967B4" w:rsidRDefault="00C21ADD" w:rsidP="00C21ADD">
            <w:r w:rsidRPr="000A0BCE">
              <w:t>Upper</w:t>
            </w:r>
          </w:p>
        </w:tc>
      </w:tr>
      <w:tr w:rsidR="00C21ADD" w:rsidRPr="006967B4" w14:paraId="27149632" w14:textId="77777777" w:rsidTr="006319C5">
        <w:tc>
          <w:tcPr>
            <w:tcW w:w="1056" w:type="dxa"/>
            <w:shd w:val="clear" w:color="auto" w:fill="auto"/>
          </w:tcPr>
          <w:p w14:paraId="69C9D280" w14:textId="2AC6FE21" w:rsidR="00C21ADD" w:rsidRPr="006967B4" w:rsidRDefault="00C21ADD" w:rsidP="00C21ADD">
            <w:pPr>
              <w:rPr>
                <w:bCs/>
              </w:rPr>
            </w:pPr>
            <w:r w:rsidRPr="000A0BCE">
              <w:rPr>
                <w:bCs/>
              </w:rPr>
              <w:t>OPHO</w:t>
            </w:r>
          </w:p>
        </w:tc>
        <w:tc>
          <w:tcPr>
            <w:tcW w:w="2616" w:type="dxa"/>
            <w:shd w:val="clear" w:color="auto" w:fill="auto"/>
          </w:tcPr>
          <w:p w14:paraId="7E9D66A4" w14:textId="13050C2B" w:rsidR="00C21ADD" w:rsidRPr="006967B4" w:rsidRDefault="00C21ADD" w:rsidP="00C21ADD">
            <w:proofErr w:type="spellStart"/>
            <w:r w:rsidRPr="000A0BCE">
              <w:t>Oplopanax</w:t>
            </w:r>
            <w:proofErr w:type="spellEnd"/>
            <w:r w:rsidRPr="000A0BCE">
              <w:t xml:space="preserve"> </w:t>
            </w:r>
            <w:proofErr w:type="spellStart"/>
            <w:r w:rsidRPr="000A0BCE">
              <w:t>horridus</w:t>
            </w:r>
            <w:proofErr w:type="spellEnd"/>
          </w:p>
        </w:tc>
        <w:tc>
          <w:tcPr>
            <w:tcW w:w="2256" w:type="dxa"/>
            <w:shd w:val="clear" w:color="auto" w:fill="auto"/>
          </w:tcPr>
          <w:p w14:paraId="7777A23A" w14:textId="68D92546" w:rsidR="00C21ADD" w:rsidRPr="006967B4" w:rsidRDefault="00C21ADD" w:rsidP="00C21ADD">
            <w:proofErr w:type="spellStart"/>
            <w:r w:rsidRPr="000A0BCE">
              <w:t>Devilsclub</w:t>
            </w:r>
            <w:proofErr w:type="spellEnd"/>
          </w:p>
        </w:tc>
        <w:tc>
          <w:tcPr>
            <w:tcW w:w="1956" w:type="dxa"/>
            <w:shd w:val="clear" w:color="auto" w:fill="auto"/>
          </w:tcPr>
          <w:p w14:paraId="439786A1" w14:textId="2964588E" w:rsidR="00C21ADD" w:rsidRPr="006967B4" w:rsidRDefault="00C21ADD" w:rsidP="00C21ADD">
            <w:r w:rsidRPr="000A0BCE">
              <w:t>Lower</w:t>
            </w:r>
          </w:p>
        </w:tc>
      </w:tr>
      <w:tr w:rsidR="00C21ADD" w:rsidRPr="006967B4" w14:paraId="03863B6A" w14:textId="77777777" w:rsidTr="006319C5">
        <w:tc>
          <w:tcPr>
            <w:tcW w:w="1056" w:type="dxa"/>
            <w:shd w:val="clear" w:color="auto" w:fill="auto"/>
          </w:tcPr>
          <w:p w14:paraId="5BD2CF7C" w14:textId="439A82BC" w:rsidR="00C21ADD" w:rsidRPr="006967B4" w:rsidRDefault="00C21ADD" w:rsidP="00C21ADD">
            <w:pPr>
              <w:rPr>
                <w:bCs/>
              </w:rPr>
            </w:pPr>
            <w:r w:rsidRPr="000A0BCE">
              <w:rPr>
                <w:bCs/>
              </w:rPr>
              <w:t>VAOV</w:t>
            </w:r>
          </w:p>
        </w:tc>
        <w:tc>
          <w:tcPr>
            <w:tcW w:w="2616" w:type="dxa"/>
            <w:shd w:val="clear" w:color="auto" w:fill="auto"/>
          </w:tcPr>
          <w:p w14:paraId="416EA149" w14:textId="36383897" w:rsidR="00C21ADD" w:rsidRPr="006967B4" w:rsidRDefault="00C21ADD" w:rsidP="00C21ADD">
            <w:r w:rsidRPr="000A0BCE">
              <w:t xml:space="preserve">Vaccinium </w:t>
            </w:r>
            <w:proofErr w:type="spellStart"/>
            <w:r w:rsidRPr="000A0BCE">
              <w:t>ovalifolium</w:t>
            </w:r>
            <w:proofErr w:type="spellEnd"/>
          </w:p>
        </w:tc>
        <w:tc>
          <w:tcPr>
            <w:tcW w:w="2256" w:type="dxa"/>
            <w:shd w:val="clear" w:color="auto" w:fill="auto"/>
          </w:tcPr>
          <w:p w14:paraId="4C2E542C" w14:textId="17EA7998" w:rsidR="00C21ADD" w:rsidRPr="006967B4" w:rsidRDefault="00C21ADD" w:rsidP="00C21ADD">
            <w:r w:rsidRPr="000A0BCE">
              <w:t>Oval-leaf blueberry</w:t>
            </w:r>
          </w:p>
        </w:tc>
        <w:tc>
          <w:tcPr>
            <w:tcW w:w="1956" w:type="dxa"/>
            <w:shd w:val="clear" w:color="auto" w:fill="auto"/>
          </w:tcPr>
          <w:p w14:paraId="285FEFFB" w14:textId="68D92031" w:rsidR="00C21ADD" w:rsidRPr="006967B4" w:rsidRDefault="00C21ADD" w:rsidP="00C21ADD">
            <w:r w:rsidRPr="000A0BCE">
              <w:t>Lower</w:t>
            </w:r>
          </w:p>
        </w:tc>
      </w:tr>
      <w:tr w:rsidR="00C21ADD" w:rsidRPr="006967B4" w14:paraId="6F39EDCD" w14:textId="77777777" w:rsidTr="006319C5">
        <w:tc>
          <w:tcPr>
            <w:tcW w:w="1056" w:type="dxa"/>
            <w:shd w:val="clear" w:color="auto" w:fill="auto"/>
          </w:tcPr>
          <w:p w14:paraId="4FA21312" w14:textId="70D28720" w:rsidR="00C21ADD" w:rsidRPr="006967B4" w:rsidRDefault="00C21ADD" w:rsidP="00C21ADD">
            <w:pPr>
              <w:rPr>
                <w:bCs/>
              </w:rPr>
            </w:pPr>
            <w:r w:rsidRPr="000A0BCE">
              <w:rPr>
                <w:bCs/>
              </w:rPr>
              <w:t>SARA2</w:t>
            </w:r>
          </w:p>
        </w:tc>
        <w:tc>
          <w:tcPr>
            <w:tcW w:w="2616" w:type="dxa"/>
            <w:shd w:val="clear" w:color="auto" w:fill="auto"/>
          </w:tcPr>
          <w:p w14:paraId="17C270E9" w14:textId="4F4C6551" w:rsidR="00C21ADD" w:rsidRPr="006967B4" w:rsidRDefault="00C21ADD" w:rsidP="00C21ADD">
            <w:r w:rsidRPr="000A0BCE">
              <w:t xml:space="preserve">Sambucus </w:t>
            </w:r>
            <w:proofErr w:type="spellStart"/>
            <w:r w:rsidRPr="000A0BCE">
              <w:t>racemosa</w:t>
            </w:r>
            <w:proofErr w:type="spellEnd"/>
          </w:p>
        </w:tc>
        <w:tc>
          <w:tcPr>
            <w:tcW w:w="2256" w:type="dxa"/>
            <w:shd w:val="clear" w:color="auto" w:fill="auto"/>
          </w:tcPr>
          <w:p w14:paraId="1972462E" w14:textId="2CCF5DAE" w:rsidR="00C21ADD" w:rsidRPr="006967B4" w:rsidRDefault="00C21ADD" w:rsidP="00C21ADD">
            <w:r w:rsidRPr="000A0BCE">
              <w:t>Red elderberry</w:t>
            </w:r>
          </w:p>
        </w:tc>
        <w:tc>
          <w:tcPr>
            <w:tcW w:w="1956" w:type="dxa"/>
            <w:shd w:val="clear" w:color="auto" w:fill="auto"/>
          </w:tcPr>
          <w:p w14:paraId="4FFB1AA4" w14:textId="655BEA9D" w:rsidR="00C21ADD" w:rsidRPr="006967B4" w:rsidRDefault="00C21ADD" w:rsidP="00C21ADD">
            <w:r w:rsidRPr="000A0BCE">
              <w:t>Lower</w:t>
            </w:r>
          </w:p>
        </w:tc>
      </w:tr>
    </w:tbl>
    <w:p w14:paraId="1C64C4B7" w14:textId="77777777" w:rsidR="00DD7150" w:rsidRDefault="00DD7150" w:rsidP="00DD7150"/>
    <w:p w14:paraId="60DB620B" w14:textId="77777777" w:rsidR="00DD7150" w:rsidRDefault="00DD7150" w:rsidP="00DD7150">
      <w:pPr>
        <w:pStyle w:val="SClassInfoPara"/>
      </w:pPr>
      <w:r>
        <w:t>Description</w:t>
      </w:r>
    </w:p>
    <w:p w14:paraId="5B4D175C" w14:textId="77777777" w:rsidR="00DD7150" w:rsidRDefault="00DD7150" w:rsidP="00DD7150">
      <w:r>
        <w:t>Understory re-initiation</w:t>
      </w:r>
    </w:p>
    <w:p w14:paraId="37861CAF" w14:textId="77777777" w:rsidR="00DD7150" w:rsidRDefault="00DD7150" w:rsidP="00DD7150"/>
    <w:p w14:paraId="2F072D82" w14:textId="7D6B8BDE" w:rsidR="00DD7150" w:rsidRDefault="00DD7150" w:rsidP="00DD7150">
      <w:r>
        <w:t xml:space="preserve">As the overstory ages, new species of shade-tolerant forbs and shrubs appear on the forest floor. Eventually larger tree-fall gaps, which are not subject to closure by lateral extension, begin to appear in the overstory, thus allowing for conifer regeneration and the beginning of gap-phase replacement. A two-aged, two-layered stand forms. </w:t>
      </w:r>
    </w:p>
    <w:p w14:paraId="41699617" w14:textId="03AF8168" w:rsidR="00DD7150" w:rsidRDefault="00DD7150" w:rsidP="00DD7150"/>
    <w:p w14:paraId="7F0412D9" w14:textId="6FF8C699" w:rsidR="009C3B47" w:rsidRDefault="009C3B47" w:rsidP="00DD7150">
      <w:r>
        <w:t>Larger tree-fall gaps, which are not subject to closure by lateral extension, begin to appear in the overstory, thus allowing for conifer regeneration and the beginning of gap-phase replacement. A two-aged, two-layered stand forms.</w:t>
      </w:r>
    </w:p>
    <w:p w14:paraId="0AAFBD3C" w14:textId="2455BCBC" w:rsidR="00DD7150" w:rsidRDefault="00DD7150" w:rsidP="00DD7150">
      <w:pPr>
        <w:pStyle w:val="InfoPara"/>
        <w:pBdr>
          <w:top w:val="single" w:sz="6" w:space="1" w:color="auto"/>
        </w:pBdr>
      </w:pPr>
      <w:r>
        <w:t>Class D</w:t>
      </w:r>
      <w:r>
        <w:tab/>
      </w:r>
      <w:r w:rsidR="00C76D16">
        <w:t>58</w:t>
      </w:r>
      <w:r>
        <w:tab/>
      </w:r>
      <w:r>
        <w:tab/>
      </w:r>
      <w:r>
        <w:tab/>
      </w:r>
      <w:r>
        <w:tab/>
      </w:r>
      <w:r>
        <w:tab/>
        <w:t>Late Development 2 - Closed</w:t>
      </w:r>
    </w:p>
    <w:p w14:paraId="12FB6836" w14:textId="77777777" w:rsidR="00DD7150" w:rsidRDefault="00DD7150" w:rsidP="00DD7150">
      <w:pPr>
        <w:pStyle w:val="SClassInfoPara"/>
      </w:pPr>
      <w:r>
        <w:t>Structural Information</w:t>
      </w:r>
    </w:p>
    <w:p w14:paraId="51D9A90C" w14:textId="77777777" w:rsidR="00DD7150" w:rsidRDefault="00DD7150" w:rsidP="00DD7150">
      <w:r>
        <w:t>Tree Size Class: Very Large 40.0"+</w:t>
      </w:r>
    </w:p>
    <w:p w14:paraId="26370B80" w14:textId="77777777" w:rsidR="00DD7150" w:rsidRDefault="00DD7150" w:rsidP="00DD7150"/>
    <w:p w14:paraId="28C0F4AF" w14:textId="77777777" w:rsidR="00DD7150" w:rsidRDefault="00DD7150" w:rsidP="00DD7150">
      <w:pPr>
        <w:pStyle w:val="SClassInfoPara"/>
      </w:pPr>
      <w:r>
        <w:t>Indicator Species</w:t>
      </w:r>
    </w:p>
    <w:tbl>
      <w:tblPr>
        <w:tblW w:w="0" w:type="auto"/>
        <w:tblBorders>
          <w:top w:val="single" w:sz="2" w:space="0" w:color="auto"/>
          <w:left w:val="single" w:sz="2" w:space="0" w:color="auto"/>
          <w:bottom w:val="single" w:sz="2" w:space="0" w:color="auto"/>
          <w:right w:val="single" w:sz="2" w:space="0" w:color="auto"/>
          <w:insideH w:val="single" w:sz="6" w:space="0" w:color="000000"/>
          <w:insideV w:val="single" w:sz="6" w:space="0" w:color="000000"/>
        </w:tblBorders>
        <w:tblLayout w:type="fixed"/>
        <w:tblLook w:val="00A0" w:firstRow="1" w:lastRow="0" w:firstColumn="1" w:lastColumn="0" w:noHBand="0" w:noVBand="0"/>
      </w:tblPr>
      <w:tblGrid>
        <w:gridCol w:w="1056"/>
        <w:gridCol w:w="2616"/>
        <w:gridCol w:w="2256"/>
        <w:gridCol w:w="1956"/>
      </w:tblGrid>
      <w:tr w:rsidR="00DD7150" w:rsidRPr="006967B4" w14:paraId="021E90D9" w14:textId="77777777" w:rsidTr="006319C5">
        <w:tc>
          <w:tcPr>
            <w:tcW w:w="1056" w:type="dxa"/>
            <w:tcBorders>
              <w:top w:val="single" w:sz="2" w:space="0" w:color="auto"/>
              <w:bottom w:val="single" w:sz="12" w:space="0" w:color="000000"/>
            </w:tcBorders>
            <w:shd w:val="clear" w:color="auto" w:fill="auto"/>
          </w:tcPr>
          <w:p w14:paraId="0D77A67C" w14:textId="77777777" w:rsidR="00DD7150" w:rsidRPr="006967B4" w:rsidRDefault="00DD7150" w:rsidP="006319C5">
            <w:pPr>
              <w:rPr>
                <w:b/>
                <w:bCs/>
              </w:rPr>
            </w:pPr>
            <w:r w:rsidRPr="006967B4">
              <w:rPr>
                <w:b/>
                <w:bCs/>
              </w:rPr>
              <w:t>Symbol</w:t>
            </w:r>
          </w:p>
        </w:tc>
        <w:tc>
          <w:tcPr>
            <w:tcW w:w="2616" w:type="dxa"/>
            <w:tcBorders>
              <w:top w:val="single" w:sz="2" w:space="0" w:color="auto"/>
              <w:bottom w:val="single" w:sz="12" w:space="0" w:color="000000"/>
            </w:tcBorders>
            <w:shd w:val="clear" w:color="auto" w:fill="auto"/>
          </w:tcPr>
          <w:p w14:paraId="423A8C68" w14:textId="77777777" w:rsidR="00DD7150" w:rsidRPr="006967B4" w:rsidRDefault="00DD7150" w:rsidP="006319C5">
            <w:pPr>
              <w:rPr>
                <w:b/>
                <w:bCs/>
              </w:rPr>
            </w:pPr>
            <w:r w:rsidRPr="006967B4">
              <w:rPr>
                <w:b/>
                <w:bCs/>
              </w:rPr>
              <w:t>Scientific Name</w:t>
            </w:r>
          </w:p>
        </w:tc>
        <w:tc>
          <w:tcPr>
            <w:tcW w:w="2256" w:type="dxa"/>
            <w:tcBorders>
              <w:top w:val="single" w:sz="2" w:space="0" w:color="auto"/>
              <w:bottom w:val="single" w:sz="12" w:space="0" w:color="000000"/>
            </w:tcBorders>
            <w:shd w:val="clear" w:color="auto" w:fill="auto"/>
          </w:tcPr>
          <w:p w14:paraId="5B2955CF" w14:textId="77777777" w:rsidR="00DD7150" w:rsidRPr="006967B4" w:rsidRDefault="00DD7150" w:rsidP="006319C5">
            <w:pPr>
              <w:rPr>
                <w:b/>
                <w:bCs/>
              </w:rPr>
            </w:pPr>
            <w:r w:rsidRPr="006967B4">
              <w:rPr>
                <w:b/>
                <w:bCs/>
              </w:rPr>
              <w:t>Common Name</w:t>
            </w:r>
          </w:p>
        </w:tc>
        <w:tc>
          <w:tcPr>
            <w:tcW w:w="1956" w:type="dxa"/>
            <w:tcBorders>
              <w:top w:val="single" w:sz="2" w:space="0" w:color="auto"/>
              <w:bottom w:val="single" w:sz="12" w:space="0" w:color="000000"/>
            </w:tcBorders>
            <w:shd w:val="clear" w:color="auto" w:fill="auto"/>
          </w:tcPr>
          <w:p w14:paraId="5BCDD2D8" w14:textId="77777777" w:rsidR="00DD7150" w:rsidRPr="006967B4" w:rsidRDefault="00DD7150" w:rsidP="006319C5">
            <w:pPr>
              <w:rPr>
                <w:b/>
                <w:bCs/>
              </w:rPr>
            </w:pPr>
            <w:r w:rsidRPr="006967B4">
              <w:rPr>
                <w:b/>
                <w:bCs/>
              </w:rPr>
              <w:t>Canopy Position</w:t>
            </w:r>
          </w:p>
        </w:tc>
      </w:tr>
      <w:tr w:rsidR="00C21ADD" w:rsidRPr="006967B4" w14:paraId="77EE4C6C" w14:textId="77777777" w:rsidTr="006319C5">
        <w:tc>
          <w:tcPr>
            <w:tcW w:w="1056" w:type="dxa"/>
            <w:tcBorders>
              <w:top w:val="single" w:sz="12" w:space="0" w:color="000000"/>
            </w:tcBorders>
            <w:shd w:val="clear" w:color="auto" w:fill="auto"/>
          </w:tcPr>
          <w:p w14:paraId="69A78948" w14:textId="7B438F65" w:rsidR="00C21ADD" w:rsidRPr="006967B4" w:rsidRDefault="00C21ADD" w:rsidP="00C21ADD">
            <w:pPr>
              <w:rPr>
                <w:bCs/>
              </w:rPr>
            </w:pPr>
            <w:r w:rsidRPr="000A0BCE">
              <w:rPr>
                <w:bCs/>
              </w:rPr>
              <w:t>PISI</w:t>
            </w:r>
          </w:p>
        </w:tc>
        <w:tc>
          <w:tcPr>
            <w:tcW w:w="2616" w:type="dxa"/>
            <w:tcBorders>
              <w:top w:val="single" w:sz="12" w:space="0" w:color="000000"/>
            </w:tcBorders>
            <w:shd w:val="clear" w:color="auto" w:fill="auto"/>
          </w:tcPr>
          <w:p w14:paraId="5B4A6EB1" w14:textId="7C25B785" w:rsidR="00C21ADD" w:rsidRPr="006967B4" w:rsidRDefault="00C21ADD" w:rsidP="00C21ADD">
            <w:proofErr w:type="spellStart"/>
            <w:r w:rsidRPr="000A0BCE">
              <w:t>Picea</w:t>
            </w:r>
            <w:proofErr w:type="spellEnd"/>
            <w:r w:rsidRPr="000A0BCE">
              <w:t xml:space="preserve"> </w:t>
            </w:r>
            <w:proofErr w:type="spellStart"/>
            <w:r w:rsidRPr="000A0BCE">
              <w:t>sitchensis</w:t>
            </w:r>
            <w:proofErr w:type="spellEnd"/>
          </w:p>
        </w:tc>
        <w:tc>
          <w:tcPr>
            <w:tcW w:w="2256" w:type="dxa"/>
            <w:tcBorders>
              <w:top w:val="single" w:sz="12" w:space="0" w:color="000000"/>
            </w:tcBorders>
            <w:shd w:val="clear" w:color="auto" w:fill="auto"/>
          </w:tcPr>
          <w:p w14:paraId="51855D7B" w14:textId="33510E94" w:rsidR="00C21ADD" w:rsidRPr="006967B4" w:rsidRDefault="00C21ADD" w:rsidP="00C21ADD">
            <w:r w:rsidRPr="000A0BCE">
              <w:t>Sitka spruce</w:t>
            </w:r>
          </w:p>
        </w:tc>
        <w:tc>
          <w:tcPr>
            <w:tcW w:w="1956" w:type="dxa"/>
            <w:tcBorders>
              <w:top w:val="single" w:sz="12" w:space="0" w:color="000000"/>
            </w:tcBorders>
            <w:shd w:val="clear" w:color="auto" w:fill="auto"/>
          </w:tcPr>
          <w:p w14:paraId="04602814" w14:textId="3EFE282D" w:rsidR="00C21ADD" w:rsidRPr="006967B4" w:rsidRDefault="00C21ADD" w:rsidP="00C21ADD">
            <w:r w:rsidRPr="000A0BCE">
              <w:t>Upper</w:t>
            </w:r>
          </w:p>
        </w:tc>
      </w:tr>
      <w:tr w:rsidR="00C21ADD" w:rsidRPr="006967B4" w14:paraId="480E2D3A" w14:textId="77777777" w:rsidTr="006319C5">
        <w:tc>
          <w:tcPr>
            <w:tcW w:w="1056" w:type="dxa"/>
            <w:shd w:val="clear" w:color="auto" w:fill="auto"/>
          </w:tcPr>
          <w:p w14:paraId="0BF6BE2E" w14:textId="4CDFEBB3" w:rsidR="00C21ADD" w:rsidRPr="006967B4" w:rsidRDefault="00C21ADD" w:rsidP="00C21ADD">
            <w:pPr>
              <w:rPr>
                <w:bCs/>
              </w:rPr>
            </w:pPr>
            <w:r w:rsidRPr="000A0BCE">
              <w:rPr>
                <w:bCs/>
              </w:rPr>
              <w:t>OPHO</w:t>
            </w:r>
          </w:p>
        </w:tc>
        <w:tc>
          <w:tcPr>
            <w:tcW w:w="2616" w:type="dxa"/>
            <w:shd w:val="clear" w:color="auto" w:fill="auto"/>
          </w:tcPr>
          <w:p w14:paraId="13EA9067" w14:textId="6090113D" w:rsidR="00C21ADD" w:rsidRPr="006967B4" w:rsidRDefault="00C21ADD" w:rsidP="00C21ADD">
            <w:proofErr w:type="spellStart"/>
            <w:r w:rsidRPr="000A0BCE">
              <w:t>Oplopanax</w:t>
            </w:r>
            <w:proofErr w:type="spellEnd"/>
            <w:r w:rsidRPr="000A0BCE">
              <w:t xml:space="preserve"> </w:t>
            </w:r>
            <w:proofErr w:type="spellStart"/>
            <w:r w:rsidRPr="000A0BCE">
              <w:t>horridus</w:t>
            </w:r>
            <w:proofErr w:type="spellEnd"/>
          </w:p>
        </w:tc>
        <w:tc>
          <w:tcPr>
            <w:tcW w:w="2256" w:type="dxa"/>
            <w:shd w:val="clear" w:color="auto" w:fill="auto"/>
          </w:tcPr>
          <w:p w14:paraId="28B280E8" w14:textId="12824F83" w:rsidR="00C21ADD" w:rsidRPr="006967B4" w:rsidRDefault="00C21ADD" w:rsidP="00C21ADD">
            <w:proofErr w:type="spellStart"/>
            <w:r w:rsidRPr="000A0BCE">
              <w:t>Devilsclub</w:t>
            </w:r>
            <w:proofErr w:type="spellEnd"/>
          </w:p>
        </w:tc>
        <w:tc>
          <w:tcPr>
            <w:tcW w:w="1956" w:type="dxa"/>
            <w:shd w:val="clear" w:color="auto" w:fill="auto"/>
          </w:tcPr>
          <w:p w14:paraId="630814AD" w14:textId="702EE46C" w:rsidR="00C21ADD" w:rsidRPr="006967B4" w:rsidRDefault="00C21ADD" w:rsidP="00C21ADD">
            <w:r w:rsidRPr="000A0BCE">
              <w:t>Lower</w:t>
            </w:r>
          </w:p>
        </w:tc>
      </w:tr>
      <w:tr w:rsidR="00C21ADD" w:rsidRPr="006967B4" w14:paraId="35FB95D0" w14:textId="77777777" w:rsidTr="006319C5">
        <w:tc>
          <w:tcPr>
            <w:tcW w:w="1056" w:type="dxa"/>
            <w:shd w:val="clear" w:color="auto" w:fill="auto"/>
          </w:tcPr>
          <w:p w14:paraId="62E9F7FD" w14:textId="17BA1E2A" w:rsidR="00C21ADD" w:rsidRPr="006967B4" w:rsidRDefault="00C21ADD" w:rsidP="00C21ADD">
            <w:pPr>
              <w:rPr>
                <w:bCs/>
              </w:rPr>
            </w:pPr>
            <w:r w:rsidRPr="000A0BCE">
              <w:rPr>
                <w:bCs/>
              </w:rPr>
              <w:t>VAOV</w:t>
            </w:r>
          </w:p>
        </w:tc>
        <w:tc>
          <w:tcPr>
            <w:tcW w:w="2616" w:type="dxa"/>
            <w:shd w:val="clear" w:color="auto" w:fill="auto"/>
          </w:tcPr>
          <w:p w14:paraId="44DB90A8" w14:textId="319FC8B7" w:rsidR="00C21ADD" w:rsidRPr="006967B4" w:rsidRDefault="00C21ADD" w:rsidP="00C21ADD">
            <w:r w:rsidRPr="000A0BCE">
              <w:t xml:space="preserve">Vaccinium </w:t>
            </w:r>
            <w:proofErr w:type="spellStart"/>
            <w:r w:rsidRPr="000A0BCE">
              <w:t>ovalifolium</w:t>
            </w:r>
            <w:proofErr w:type="spellEnd"/>
          </w:p>
        </w:tc>
        <w:tc>
          <w:tcPr>
            <w:tcW w:w="2256" w:type="dxa"/>
            <w:shd w:val="clear" w:color="auto" w:fill="auto"/>
          </w:tcPr>
          <w:p w14:paraId="36495E84" w14:textId="169F83F5" w:rsidR="00C21ADD" w:rsidRPr="006967B4" w:rsidRDefault="00C21ADD" w:rsidP="00C21ADD">
            <w:r w:rsidRPr="000A0BCE">
              <w:t>Oval-leaf blueberry</w:t>
            </w:r>
          </w:p>
        </w:tc>
        <w:tc>
          <w:tcPr>
            <w:tcW w:w="1956" w:type="dxa"/>
            <w:shd w:val="clear" w:color="auto" w:fill="auto"/>
          </w:tcPr>
          <w:p w14:paraId="37BBAD7E" w14:textId="17C62635" w:rsidR="00C21ADD" w:rsidRPr="006967B4" w:rsidRDefault="00C21ADD" w:rsidP="00C21ADD">
            <w:r w:rsidRPr="000A0BCE">
              <w:t>Lower</w:t>
            </w:r>
          </w:p>
        </w:tc>
      </w:tr>
      <w:tr w:rsidR="00C21ADD" w:rsidRPr="006967B4" w14:paraId="7E8204ED" w14:textId="77777777" w:rsidTr="006319C5">
        <w:tc>
          <w:tcPr>
            <w:tcW w:w="1056" w:type="dxa"/>
            <w:shd w:val="clear" w:color="auto" w:fill="auto"/>
          </w:tcPr>
          <w:p w14:paraId="0FAF1AA4" w14:textId="55007ACC" w:rsidR="00C21ADD" w:rsidRPr="006967B4" w:rsidRDefault="00C21ADD" w:rsidP="00C21ADD">
            <w:pPr>
              <w:rPr>
                <w:bCs/>
              </w:rPr>
            </w:pPr>
            <w:r w:rsidRPr="000A0BCE">
              <w:rPr>
                <w:bCs/>
              </w:rPr>
              <w:t>SARA2</w:t>
            </w:r>
          </w:p>
        </w:tc>
        <w:tc>
          <w:tcPr>
            <w:tcW w:w="2616" w:type="dxa"/>
            <w:shd w:val="clear" w:color="auto" w:fill="auto"/>
          </w:tcPr>
          <w:p w14:paraId="4B9DC365" w14:textId="0CA4EE50" w:rsidR="00C21ADD" w:rsidRPr="006967B4" w:rsidRDefault="00C21ADD" w:rsidP="00C21ADD">
            <w:r w:rsidRPr="000A0BCE">
              <w:t xml:space="preserve">Sambucus </w:t>
            </w:r>
            <w:proofErr w:type="spellStart"/>
            <w:r w:rsidRPr="000A0BCE">
              <w:t>racemosa</w:t>
            </w:r>
            <w:proofErr w:type="spellEnd"/>
          </w:p>
        </w:tc>
        <w:tc>
          <w:tcPr>
            <w:tcW w:w="2256" w:type="dxa"/>
            <w:shd w:val="clear" w:color="auto" w:fill="auto"/>
          </w:tcPr>
          <w:p w14:paraId="7E5DCDE8" w14:textId="5F7718ED" w:rsidR="00C21ADD" w:rsidRPr="006967B4" w:rsidRDefault="00C21ADD" w:rsidP="00C21ADD">
            <w:r w:rsidRPr="000A0BCE">
              <w:t>Red elderberry</w:t>
            </w:r>
          </w:p>
        </w:tc>
        <w:tc>
          <w:tcPr>
            <w:tcW w:w="1956" w:type="dxa"/>
            <w:shd w:val="clear" w:color="auto" w:fill="auto"/>
          </w:tcPr>
          <w:p w14:paraId="6FB143C6" w14:textId="7417DADB" w:rsidR="00C21ADD" w:rsidRPr="006967B4" w:rsidRDefault="00C21ADD" w:rsidP="00C21ADD">
            <w:r w:rsidRPr="000A0BCE">
              <w:t>Lower</w:t>
            </w:r>
          </w:p>
        </w:tc>
      </w:tr>
    </w:tbl>
    <w:p w14:paraId="5D03FDFE" w14:textId="77777777" w:rsidR="00DD7150" w:rsidRDefault="00DD7150" w:rsidP="00DD7150"/>
    <w:p w14:paraId="7D33E9E3" w14:textId="77777777" w:rsidR="00DD7150" w:rsidRDefault="00DD7150" w:rsidP="00DD7150">
      <w:pPr>
        <w:pStyle w:val="SClassInfoPara"/>
      </w:pPr>
      <w:r>
        <w:t>Description</w:t>
      </w:r>
    </w:p>
    <w:p w14:paraId="4BA0A9E4" w14:textId="77777777" w:rsidR="00DD7150" w:rsidRDefault="00DD7150" w:rsidP="00DD7150">
      <w:r>
        <w:t>Old growth</w:t>
      </w:r>
    </w:p>
    <w:p w14:paraId="6DA2768D" w14:textId="77777777" w:rsidR="00DD7150" w:rsidRDefault="00DD7150" w:rsidP="00DD7150"/>
    <w:p w14:paraId="0CAB008D" w14:textId="63C5E43F" w:rsidR="00DD7150" w:rsidRDefault="00ED32F7" w:rsidP="00DD7150">
      <w:r>
        <w:t>It takes about 350 years from stand initiation to reach the old growth stage (</w:t>
      </w:r>
      <w:proofErr w:type="spellStart"/>
      <w:r>
        <w:t>Nowacki</w:t>
      </w:r>
      <w:proofErr w:type="spellEnd"/>
      <w:r>
        <w:t xml:space="preserve"> and Kramer, 1998). </w:t>
      </w:r>
      <w:r w:rsidR="00DD7150">
        <w:t xml:space="preserve">Multi-aged, multi-layered stand with continuing gap-phase replacement. Tree mortality is generally balanced with growth from newly established seedlings. Large, decadent trees, standing snags, coarse woody debris, overhead </w:t>
      </w:r>
      <w:proofErr w:type="gramStart"/>
      <w:r w:rsidR="00DD7150">
        <w:t>gaps</w:t>
      </w:r>
      <w:proofErr w:type="gramEnd"/>
      <w:r w:rsidR="00DD7150">
        <w:t xml:space="preserve"> and regeneration patches are all present. </w:t>
      </w:r>
    </w:p>
    <w:p w14:paraId="41303BBA" w14:textId="77777777" w:rsidR="00DD7150" w:rsidRDefault="00DD7150" w:rsidP="000A0BCE"/>
    <w:p w14:paraId="1B60EA1F" w14:textId="77777777" w:rsidR="000A0BCE" w:rsidRDefault="000A0BCE" w:rsidP="000A0BCE">
      <w:pPr>
        <w:pStyle w:val="InfoPara"/>
      </w:pPr>
      <w:r>
        <w:t>References</w:t>
      </w:r>
    </w:p>
    <w:p w14:paraId="7002641A" w14:textId="77777777" w:rsidR="000A0BCE" w:rsidRDefault="000A0BCE" w:rsidP="000A0BCE">
      <w:r>
        <w:t>Boggs et al. in preparation. Kenai Fjords User’s Guide.</w:t>
      </w:r>
    </w:p>
    <w:p w14:paraId="26C7262B" w14:textId="64876B1C" w:rsidR="000A0BCE" w:rsidRDefault="000A0BCE" w:rsidP="000A0BCE"/>
    <w:p w14:paraId="3A24F26E" w14:textId="3358846E" w:rsidR="006B44C4" w:rsidRDefault="006B44C4" w:rsidP="000A0BCE">
      <w:r>
        <w:t xml:space="preserve">Deal, R.L., Oliver, C.D., and B.T. Bormann.1991. Reconstruction of mixed hemlock-spruce stands in coastal southeast Alaska. Can. J. For. Res. 21:643-654. </w:t>
      </w:r>
    </w:p>
    <w:p w14:paraId="52CCD6C8" w14:textId="77777777" w:rsidR="006B44C4" w:rsidRDefault="006B44C4" w:rsidP="000A0BCE"/>
    <w:p w14:paraId="411008AD" w14:textId="77777777" w:rsidR="000A0BCE" w:rsidRDefault="000A0BCE" w:rsidP="000A0BCE">
      <w:r>
        <w:t xml:space="preserve">Fleming, </w:t>
      </w:r>
      <w:proofErr w:type="gramStart"/>
      <w:r>
        <w:t>M.D.</w:t>
      </w:r>
      <w:proofErr w:type="gramEnd"/>
      <w:r>
        <w:t xml:space="preserve"> and P. Spencer. 2007. Kodiak Archipelago land cover classification users guide. SAIC at USGS Alaska Science Center, Anchorage, AK. 77 pp. </w:t>
      </w:r>
    </w:p>
    <w:p w14:paraId="1F29B283" w14:textId="65DD4BE5" w:rsidR="000A0BCE" w:rsidRDefault="000A0BCE" w:rsidP="000A0BCE"/>
    <w:p w14:paraId="50B66CC5" w14:textId="77777777" w:rsidR="006B44C4" w:rsidRDefault="006B44C4" w:rsidP="006B44C4">
      <w:proofErr w:type="spellStart"/>
      <w:r>
        <w:t>Harcombe</w:t>
      </w:r>
      <w:proofErr w:type="spellEnd"/>
      <w:r>
        <w:t xml:space="preserve">. P. A. 1986. Stand development in a </w:t>
      </w:r>
      <w:proofErr w:type="gramStart"/>
      <w:r>
        <w:t>130 year old</w:t>
      </w:r>
      <w:proofErr w:type="gramEnd"/>
      <w:r>
        <w:t xml:space="preserve"> spruce-hemlock forest based on age structure and 50 years of mortality data. For. Ecol. and Manage. 14:41-58.</w:t>
      </w:r>
    </w:p>
    <w:p w14:paraId="75B58B85" w14:textId="77777777" w:rsidR="006B44C4" w:rsidRDefault="006B44C4" w:rsidP="000A0BCE"/>
    <w:p w14:paraId="03B204E7" w14:textId="79F4D3CD" w:rsidR="006B44C4" w:rsidRDefault="006B44C4" w:rsidP="000A0BCE">
      <w:r>
        <w:t xml:space="preserve">Harris, A.S. and W. A. Farr. 1974. The forest ecosystem of southeast Alaska. 7: Forest ecology and timber management. USDA Forest Service, Pacific Northwest </w:t>
      </w:r>
      <w:proofErr w:type="gramStart"/>
      <w:r>
        <w:t>Forest</w:t>
      </w:r>
      <w:proofErr w:type="gramEnd"/>
      <w:r>
        <w:t xml:space="preserve"> and Range Experiment Station: PNW-GTR-25. Portland, OR. 109 p.</w:t>
      </w:r>
    </w:p>
    <w:p w14:paraId="406E5A35" w14:textId="77777777" w:rsidR="006B44C4" w:rsidRDefault="006B44C4" w:rsidP="000A0BCE"/>
    <w:p w14:paraId="503EB138" w14:textId="6C1315AA" w:rsidR="00ED32F7" w:rsidRDefault="00ED32F7" w:rsidP="000A0BCE">
      <w:proofErr w:type="spellStart"/>
      <w:r>
        <w:t>Nowacki</w:t>
      </w:r>
      <w:proofErr w:type="spellEnd"/>
      <w:r>
        <w:t>, G.J. and M. G. Kramer.1998. The effects of wind disturbance on temperate rain forest structure and dynamics of Southeast Alaska. USDA Forest Service, Pacific Northwest Research Station: PNW-GTR-421.</w:t>
      </w:r>
    </w:p>
    <w:p w14:paraId="3332FC51" w14:textId="625F3D43" w:rsidR="00ED32F7" w:rsidRDefault="00ED32F7" w:rsidP="000A0BCE"/>
    <w:p w14:paraId="7ABE2873" w14:textId="08C8A5D4" w:rsidR="009A01CF" w:rsidRDefault="009A01CF" w:rsidP="000A0BCE">
      <w:proofErr w:type="spellStart"/>
      <w:r w:rsidRPr="009A01CF">
        <w:t>Potkin</w:t>
      </w:r>
      <w:proofErr w:type="spellEnd"/>
      <w:r w:rsidRPr="009A01CF">
        <w:t xml:space="preserve">, Michele. 1997. Fire history disturbance study of the Kenai Peninsula mountainous portion of the Chugach National Forest. Unpublished report on file </w:t>
      </w:r>
      <w:proofErr w:type="gramStart"/>
      <w:r w:rsidRPr="009A01CF">
        <w:t>with:</w:t>
      </w:r>
      <w:proofErr w:type="gramEnd"/>
      <w:r w:rsidRPr="009A01CF">
        <w:t xml:space="preserve"> U.S. Department of Agriculture, Forest Service, Rocky Mountain Research Station, Fire Sciences Laboratory, Missoula, MT. 75 p.</w:t>
      </w:r>
    </w:p>
    <w:p w14:paraId="148E5A82" w14:textId="77777777" w:rsidR="009A01CF" w:rsidRDefault="009A01CF" w:rsidP="000A0BCE"/>
    <w:p w14:paraId="1DB20104" w14:textId="77777777" w:rsidR="000A0BCE" w:rsidRDefault="000A0BCE" w:rsidP="000A0BCE">
      <w:proofErr w:type="spellStart"/>
      <w:r>
        <w:t>Viereck</w:t>
      </w:r>
      <w:proofErr w:type="spellEnd"/>
      <w:r>
        <w:t xml:space="preserve">, L.A., C.T. </w:t>
      </w:r>
      <w:proofErr w:type="spellStart"/>
      <w:r>
        <w:t>Dyrness</w:t>
      </w:r>
      <w:proofErr w:type="spellEnd"/>
      <w:r>
        <w:t xml:space="preserve">, A.R. Batten and K.J. </w:t>
      </w:r>
      <w:proofErr w:type="spellStart"/>
      <w:r>
        <w:t>Wenzlick</w:t>
      </w:r>
      <w:proofErr w:type="spellEnd"/>
      <w:r>
        <w:t>. 1992. The Alaska vegetation classification. Pacific Northwest Research Station, USDA Forest Service, Portland, OR. Gen. Tech. Rep. PNW-GTR286. 278 p.</w:t>
      </w:r>
    </w:p>
    <w:p w14:paraId="50DDBD7C" w14:textId="77777777" w:rsidR="004D5F12" w:rsidRPr="00A43E41" w:rsidRDefault="004D5F12" w:rsidP="000A0BCE"/>
    <w:sectPr w:rsidR="004D5F12" w:rsidRPr="00A43E41" w:rsidSect="00FE41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D4B8E" w14:textId="77777777" w:rsidR="003466EE" w:rsidRDefault="003466EE">
      <w:r>
        <w:separator/>
      </w:r>
    </w:p>
  </w:endnote>
  <w:endnote w:type="continuationSeparator" w:id="0">
    <w:p w14:paraId="23313E38" w14:textId="77777777" w:rsidR="003466EE" w:rsidRDefault="0034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B3F6" w14:textId="77777777" w:rsidR="000A0BCE" w:rsidRDefault="000A0BCE" w:rsidP="000A0BC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BD7DC" w14:textId="77777777" w:rsidR="003466EE" w:rsidRDefault="003466EE">
      <w:r>
        <w:separator/>
      </w:r>
    </w:p>
  </w:footnote>
  <w:footnote w:type="continuationSeparator" w:id="0">
    <w:p w14:paraId="67F5DD28" w14:textId="77777777" w:rsidR="003466EE" w:rsidRDefault="0034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4A60E" w14:textId="77777777" w:rsidR="00A43E41" w:rsidRDefault="00A43E41" w:rsidP="000A0B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37C1"/>
    <w:multiLevelType w:val="hybridMultilevel"/>
    <w:tmpl w:val="5ABC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A0362"/>
    <w:multiLevelType w:val="hybridMultilevel"/>
    <w:tmpl w:val="07E4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0BCE"/>
    <w:rsid w:val="00007C48"/>
    <w:rsid w:val="0003202F"/>
    <w:rsid w:val="0004797F"/>
    <w:rsid w:val="00077A85"/>
    <w:rsid w:val="000826C0"/>
    <w:rsid w:val="00097251"/>
    <w:rsid w:val="000A0BCE"/>
    <w:rsid w:val="000E1EC5"/>
    <w:rsid w:val="000E759B"/>
    <w:rsid w:val="00110079"/>
    <w:rsid w:val="00117805"/>
    <w:rsid w:val="001514F9"/>
    <w:rsid w:val="00162F15"/>
    <w:rsid w:val="00174486"/>
    <w:rsid w:val="001824B8"/>
    <w:rsid w:val="00193946"/>
    <w:rsid w:val="00195EAE"/>
    <w:rsid w:val="00196C68"/>
    <w:rsid w:val="001A07B5"/>
    <w:rsid w:val="001A5277"/>
    <w:rsid w:val="001A6573"/>
    <w:rsid w:val="001C20DB"/>
    <w:rsid w:val="001E43F5"/>
    <w:rsid w:val="002206B7"/>
    <w:rsid w:val="00220975"/>
    <w:rsid w:val="002233CE"/>
    <w:rsid w:val="00242A9C"/>
    <w:rsid w:val="00272B25"/>
    <w:rsid w:val="00292706"/>
    <w:rsid w:val="00293103"/>
    <w:rsid w:val="002A69B2"/>
    <w:rsid w:val="002E41A1"/>
    <w:rsid w:val="00300000"/>
    <w:rsid w:val="0031662A"/>
    <w:rsid w:val="00317111"/>
    <w:rsid w:val="003172E2"/>
    <w:rsid w:val="00320910"/>
    <w:rsid w:val="003319D8"/>
    <w:rsid w:val="003466EE"/>
    <w:rsid w:val="003A038B"/>
    <w:rsid w:val="003C703C"/>
    <w:rsid w:val="003E6957"/>
    <w:rsid w:val="003F322E"/>
    <w:rsid w:val="004148BE"/>
    <w:rsid w:val="00414DA8"/>
    <w:rsid w:val="00424E99"/>
    <w:rsid w:val="0042550C"/>
    <w:rsid w:val="0042737A"/>
    <w:rsid w:val="004375BE"/>
    <w:rsid w:val="00447BAA"/>
    <w:rsid w:val="00452B5E"/>
    <w:rsid w:val="00455D4C"/>
    <w:rsid w:val="00467245"/>
    <w:rsid w:val="00476F39"/>
    <w:rsid w:val="00491F12"/>
    <w:rsid w:val="00492A22"/>
    <w:rsid w:val="004D24E0"/>
    <w:rsid w:val="004D5F12"/>
    <w:rsid w:val="004D6A70"/>
    <w:rsid w:val="004D7DCF"/>
    <w:rsid w:val="004E7DB5"/>
    <w:rsid w:val="005035F5"/>
    <w:rsid w:val="00503C61"/>
    <w:rsid w:val="00513848"/>
    <w:rsid w:val="00513AFB"/>
    <w:rsid w:val="0052386E"/>
    <w:rsid w:val="00530D3E"/>
    <w:rsid w:val="00537D33"/>
    <w:rsid w:val="0054090D"/>
    <w:rsid w:val="005446EB"/>
    <w:rsid w:val="00557492"/>
    <w:rsid w:val="005B1DDE"/>
    <w:rsid w:val="005C7A42"/>
    <w:rsid w:val="005D242C"/>
    <w:rsid w:val="005E46EE"/>
    <w:rsid w:val="005E6650"/>
    <w:rsid w:val="005F3253"/>
    <w:rsid w:val="00605473"/>
    <w:rsid w:val="006115AB"/>
    <w:rsid w:val="00616941"/>
    <w:rsid w:val="00621C0C"/>
    <w:rsid w:val="00634703"/>
    <w:rsid w:val="00646981"/>
    <w:rsid w:val="00690A65"/>
    <w:rsid w:val="006A224F"/>
    <w:rsid w:val="006B44C4"/>
    <w:rsid w:val="006E57D4"/>
    <w:rsid w:val="006F39FC"/>
    <w:rsid w:val="00722B5D"/>
    <w:rsid w:val="0074072B"/>
    <w:rsid w:val="00740E0B"/>
    <w:rsid w:val="00747459"/>
    <w:rsid w:val="007742B4"/>
    <w:rsid w:val="007A5CD5"/>
    <w:rsid w:val="007A721A"/>
    <w:rsid w:val="007B5284"/>
    <w:rsid w:val="007C7863"/>
    <w:rsid w:val="007D2668"/>
    <w:rsid w:val="00820371"/>
    <w:rsid w:val="00821A9F"/>
    <w:rsid w:val="0083018E"/>
    <w:rsid w:val="0084119C"/>
    <w:rsid w:val="00844388"/>
    <w:rsid w:val="00850C8E"/>
    <w:rsid w:val="0087316E"/>
    <w:rsid w:val="008779C3"/>
    <w:rsid w:val="008F01B1"/>
    <w:rsid w:val="00901CA2"/>
    <w:rsid w:val="00907797"/>
    <w:rsid w:val="00945DBA"/>
    <w:rsid w:val="009606C8"/>
    <w:rsid w:val="00966095"/>
    <w:rsid w:val="00986A7A"/>
    <w:rsid w:val="009903A9"/>
    <w:rsid w:val="009A01CF"/>
    <w:rsid w:val="009B03E6"/>
    <w:rsid w:val="009B232E"/>
    <w:rsid w:val="009C3B47"/>
    <w:rsid w:val="009D25CD"/>
    <w:rsid w:val="009D674B"/>
    <w:rsid w:val="009E0DB5"/>
    <w:rsid w:val="009E6357"/>
    <w:rsid w:val="009F5F8E"/>
    <w:rsid w:val="009F747E"/>
    <w:rsid w:val="00A16194"/>
    <w:rsid w:val="00A2791D"/>
    <w:rsid w:val="00A309E2"/>
    <w:rsid w:val="00A36D75"/>
    <w:rsid w:val="00A43E41"/>
    <w:rsid w:val="00A6020D"/>
    <w:rsid w:val="00AB3795"/>
    <w:rsid w:val="00AC570D"/>
    <w:rsid w:val="00AF1CDE"/>
    <w:rsid w:val="00AF1E11"/>
    <w:rsid w:val="00AF4B2B"/>
    <w:rsid w:val="00B30030"/>
    <w:rsid w:val="00B44A3C"/>
    <w:rsid w:val="00B60870"/>
    <w:rsid w:val="00B60C63"/>
    <w:rsid w:val="00B84C7B"/>
    <w:rsid w:val="00BC14B6"/>
    <w:rsid w:val="00BF6289"/>
    <w:rsid w:val="00C07F5E"/>
    <w:rsid w:val="00C21ADD"/>
    <w:rsid w:val="00C261B7"/>
    <w:rsid w:val="00C50B12"/>
    <w:rsid w:val="00C5204F"/>
    <w:rsid w:val="00C66E45"/>
    <w:rsid w:val="00C76D16"/>
    <w:rsid w:val="00C827A9"/>
    <w:rsid w:val="00C83B69"/>
    <w:rsid w:val="00CA089C"/>
    <w:rsid w:val="00CA0BB9"/>
    <w:rsid w:val="00CA1418"/>
    <w:rsid w:val="00CB7469"/>
    <w:rsid w:val="00CB7C5A"/>
    <w:rsid w:val="00CD6118"/>
    <w:rsid w:val="00CD68F6"/>
    <w:rsid w:val="00CE79FF"/>
    <w:rsid w:val="00CF2056"/>
    <w:rsid w:val="00D060DC"/>
    <w:rsid w:val="00D16916"/>
    <w:rsid w:val="00D17369"/>
    <w:rsid w:val="00D178C7"/>
    <w:rsid w:val="00D306FA"/>
    <w:rsid w:val="00D367FB"/>
    <w:rsid w:val="00D46D39"/>
    <w:rsid w:val="00D52C2E"/>
    <w:rsid w:val="00D534D2"/>
    <w:rsid w:val="00D553D0"/>
    <w:rsid w:val="00D62775"/>
    <w:rsid w:val="00D81349"/>
    <w:rsid w:val="00D92158"/>
    <w:rsid w:val="00D95971"/>
    <w:rsid w:val="00DA63B1"/>
    <w:rsid w:val="00DB16CA"/>
    <w:rsid w:val="00DC22EA"/>
    <w:rsid w:val="00DC4BA7"/>
    <w:rsid w:val="00DD3902"/>
    <w:rsid w:val="00DD7150"/>
    <w:rsid w:val="00DE0F2D"/>
    <w:rsid w:val="00DE40A7"/>
    <w:rsid w:val="00DE7AB5"/>
    <w:rsid w:val="00DF0616"/>
    <w:rsid w:val="00E109E9"/>
    <w:rsid w:val="00E50BB8"/>
    <w:rsid w:val="00E61C50"/>
    <w:rsid w:val="00E7520B"/>
    <w:rsid w:val="00E966EE"/>
    <w:rsid w:val="00EB2776"/>
    <w:rsid w:val="00EC4A14"/>
    <w:rsid w:val="00ED32F7"/>
    <w:rsid w:val="00EF02EA"/>
    <w:rsid w:val="00F06F11"/>
    <w:rsid w:val="00F40D75"/>
    <w:rsid w:val="00F43204"/>
    <w:rsid w:val="00F86C13"/>
    <w:rsid w:val="00F948F2"/>
    <w:rsid w:val="00FE2EE9"/>
    <w:rsid w:val="00FE3B73"/>
    <w:rsid w:val="00FE41CA"/>
    <w:rsid w:val="00FE6871"/>
    <w:rsid w:val="00FF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8BD7A"/>
  <w15:docId w15:val="{1009C087-5CAF-44CC-A6BB-6A61787A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BalloonText">
    <w:name w:val="Balloon Text"/>
    <w:basedOn w:val="Normal"/>
    <w:link w:val="BalloonTextChar"/>
    <w:uiPriority w:val="99"/>
    <w:semiHidden/>
    <w:unhideWhenUsed/>
    <w:rsid w:val="00293103"/>
    <w:rPr>
      <w:rFonts w:ascii="Segoe UI" w:hAnsi="Segoe UI" w:cs="Segoe UI"/>
      <w:sz w:val="18"/>
      <w:szCs w:val="18"/>
    </w:rPr>
  </w:style>
  <w:style w:type="character" w:customStyle="1" w:styleId="BalloonTextChar">
    <w:name w:val="Balloon Text Char"/>
    <w:link w:val="BalloonText"/>
    <w:uiPriority w:val="99"/>
    <w:semiHidden/>
    <w:rsid w:val="00293103"/>
    <w:rPr>
      <w:rFonts w:ascii="Segoe UI" w:hAnsi="Segoe UI" w:cs="Segoe UI"/>
      <w:sz w:val="18"/>
      <w:szCs w:val="18"/>
    </w:rPr>
  </w:style>
  <w:style w:type="character" w:styleId="CommentReference">
    <w:name w:val="annotation reference"/>
    <w:uiPriority w:val="99"/>
    <w:semiHidden/>
    <w:unhideWhenUsed/>
    <w:rsid w:val="00CB7C5A"/>
    <w:rPr>
      <w:sz w:val="16"/>
      <w:szCs w:val="16"/>
    </w:rPr>
  </w:style>
  <w:style w:type="paragraph" w:styleId="CommentText">
    <w:name w:val="annotation text"/>
    <w:basedOn w:val="Normal"/>
    <w:link w:val="CommentTextChar"/>
    <w:uiPriority w:val="99"/>
    <w:semiHidden/>
    <w:unhideWhenUsed/>
    <w:rsid w:val="00CB7C5A"/>
    <w:rPr>
      <w:sz w:val="20"/>
      <w:szCs w:val="20"/>
    </w:rPr>
  </w:style>
  <w:style w:type="character" w:customStyle="1" w:styleId="CommentTextChar">
    <w:name w:val="Comment Text Char"/>
    <w:basedOn w:val="DefaultParagraphFont"/>
    <w:link w:val="CommentText"/>
    <w:uiPriority w:val="99"/>
    <w:semiHidden/>
    <w:rsid w:val="00CB7C5A"/>
  </w:style>
  <w:style w:type="paragraph" w:styleId="CommentSubject">
    <w:name w:val="annotation subject"/>
    <w:basedOn w:val="CommentText"/>
    <w:next w:val="CommentText"/>
    <w:link w:val="CommentSubjectChar"/>
    <w:uiPriority w:val="99"/>
    <w:semiHidden/>
    <w:unhideWhenUsed/>
    <w:rsid w:val="00CB7C5A"/>
    <w:rPr>
      <w:b/>
      <w:bCs/>
    </w:rPr>
  </w:style>
  <w:style w:type="character" w:customStyle="1" w:styleId="CommentSubjectChar">
    <w:name w:val="Comment Subject Char"/>
    <w:link w:val="CommentSubject"/>
    <w:uiPriority w:val="99"/>
    <w:semiHidden/>
    <w:rsid w:val="00CB7C5A"/>
    <w:rPr>
      <w:b/>
      <w:bCs/>
    </w:rPr>
  </w:style>
  <w:style w:type="character" w:styleId="Hyperlink">
    <w:name w:val="Hyperlink"/>
    <w:uiPriority w:val="99"/>
    <w:semiHidden/>
    <w:unhideWhenUsed/>
    <w:rsid w:val="003A038B"/>
    <w:rPr>
      <w:color w:val="0000FF"/>
      <w:u w:val="single"/>
    </w:rPr>
  </w:style>
  <w:style w:type="character" w:styleId="FollowedHyperlink">
    <w:name w:val="FollowedHyperlink"/>
    <w:uiPriority w:val="99"/>
    <w:semiHidden/>
    <w:unhideWhenUsed/>
    <w:rsid w:val="009C3B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AKdocs\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Template>
  <TotalTime>11</TotalTime>
  <Pages>7</Pages>
  <Words>2251</Words>
  <Characters>12837</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16440</vt:lpstr>
      <vt:lpstr>Alaskan Pacific Sitka Spruce Forest and Beach Ridge -- Sitka Spruce Forest</vt:lpstr>
      <vt:lpstr>In 2021 NatureServe merged Alaskan Pacific Maritime Sitka Spruce Beach Ridge (16</vt:lpstr>
      <vt:lpstr>Succession Classes</vt:lpstr>
    </vt:vector>
  </TitlesOfParts>
  <Company>USDA Forest Service</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4</cp:revision>
  <cp:lastPrinted>1900-01-01T08:00:00Z</cp:lastPrinted>
  <dcterms:created xsi:type="dcterms:W3CDTF">2021-06-19T21:24:00Z</dcterms:created>
  <dcterms:modified xsi:type="dcterms:W3CDTF">2021-07-20T01:11:00Z</dcterms:modified>
</cp:coreProperties>
</file>